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3"/>
        <w:rPr>
          <w:rFonts w:ascii="仿宋_GB2312" w:eastAsia="仿宋_GB2312" w:cs="仿宋_GB2312"/>
          <w:b/>
          <w:bCs/>
          <w:sz w:val="10"/>
          <w:szCs w:val="10"/>
        </w:rPr>
      </w:pPr>
      <w:bookmarkStart w:id="0" w:name="OLE_LINK1"/>
      <w:bookmarkStart w:id="1" w:name="OLE_LINK2"/>
      <w:r>
        <w:rPr>
          <w:rFonts w:hint="eastAsia" w:ascii="仿宋_GB2312" w:eastAsia="仿宋_GB2312" w:cs="仿宋_GB2312"/>
          <w:b/>
          <w:bCs/>
          <w:sz w:val="10"/>
          <w:szCs w:val="10"/>
        </w:rPr>
        <w:t xml:space="preserve">                                                 </w:t>
      </w:r>
    </w:p>
    <w:p>
      <w:pPr>
        <w:pStyle w:val="13"/>
        <w:jc w:val="center"/>
        <w:rPr>
          <w:rFonts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pStyle w:val="13"/>
        <w:jc w:val="center"/>
        <w:rPr>
          <w:rFonts w:ascii="黑体" w:hAnsi="黑体" w:eastAsia="黑体" w:cs="仿宋_GB2312"/>
          <w:b/>
          <w:sz w:val="32"/>
          <w:szCs w:val="32"/>
        </w:rPr>
      </w:pPr>
      <w:r>
        <w:rPr>
          <w:rFonts w:hint="eastAsia" w:eastAsia="华文新魏"/>
          <w:color w:val="auto"/>
          <w:sz w:val="72"/>
          <w:szCs w:val="72"/>
          <w:highlight w:val="none"/>
          <w:lang w:eastAsia="zh-CN"/>
        </w:rPr>
        <w:t>竞争性磋商</w:t>
      </w:r>
      <w:r>
        <w:rPr>
          <w:rFonts w:eastAsia="华文新魏"/>
          <w:color w:val="auto"/>
          <w:sz w:val="72"/>
          <w:szCs w:val="72"/>
          <w:highlight w:val="none"/>
        </w:rPr>
        <w:t>采购文件</w:t>
      </w:r>
    </w:p>
    <w:p>
      <w:pPr>
        <w:pStyle w:val="13"/>
        <w:ind w:firstLine="2072" w:firstLineChars="645"/>
        <w:rPr>
          <w:rFonts w:ascii="黑体" w:hAnsi="黑体" w:eastAsia="黑体" w:cs="仿宋_GB2312"/>
          <w:b/>
          <w:sz w:val="32"/>
          <w:szCs w:val="32"/>
        </w:rPr>
      </w:pPr>
      <w:r>
        <w:rPr>
          <w:rFonts w:hint="eastAsia" w:ascii="黑体" w:hAnsi="黑体" w:eastAsia="黑体" w:cs="仿宋_GB2312"/>
          <w:b/>
          <w:sz w:val="32"/>
          <w:szCs w:val="32"/>
        </w:rPr>
        <w:t xml:space="preserve"> </w:t>
      </w:r>
    </w:p>
    <w:p>
      <w:pPr>
        <w:pStyle w:val="13"/>
        <w:rPr>
          <w:rFonts w:hint="eastAsia" w:ascii="仿宋_GB2312" w:hAnsi="黑体" w:eastAsia="仿宋_GB2312" w:cs="仿宋_GB2312"/>
          <w:b/>
          <w:sz w:val="28"/>
          <w:szCs w:val="28"/>
        </w:rPr>
      </w:pPr>
    </w:p>
    <w:p>
      <w:pPr>
        <w:pStyle w:val="13"/>
        <w:ind w:left="2491" w:leftChars="524" w:hanging="1391" w:hangingChars="495"/>
        <w:rPr>
          <w:rFonts w:hint="eastAsia" w:ascii="仿宋_GB2312" w:hAnsi="黑体" w:eastAsia="仿宋_GB2312" w:cs="仿宋_GB2312"/>
          <w:b/>
          <w:sz w:val="28"/>
          <w:szCs w:val="28"/>
        </w:rPr>
      </w:pPr>
    </w:p>
    <w:p>
      <w:pPr>
        <w:pStyle w:val="13"/>
        <w:ind w:left="2491" w:leftChars="524" w:hanging="1391" w:hangingChars="495"/>
        <w:rPr>
          <w:rFonts w:hint="eastAsia" w:ascii="仿宋_GB2312" w:hAnsi="黑体" w:eastAsia="仿宋_GB2312" w:cs="仿宋_GB2312"/>
          <w:b/>
          <w:sz w:val="28"/>
          <w:szCs w:val="28"/>
          <w:lang w:val="en-US" w:eastAsia="zh-CN"/>
        </w:rPr>
      </w:pPr>
      <w:r>
        <w:rPr>
          <w:rFonts w:hint="eastAsia" w:ascii="仿宋_GB2312" w:hAnsi="黑体" w:eastAsia="仿宋_GB2312" w:cs="仿宋_GB2312"/>
          <w:b/>
          <w:sz w:val="28"/>
          <w:szCs w:val="28"/>
        </w:rPr>
        <w:t>项目名称：</w:t>
      </w:r>
      <w:r>
        <w:rPr>
          <w:rFonts w:hint="eastAsia" w:ascii="仿宋_GB2312" w:hAnsi="仿宋" w:eastAsia="仿宋_GB2312" w:cstheme="minorEastAsia"/>
          <w:b/>
          <w:sz w:val="28"/>
          <w:szCs w:val="28"/>
          <w:lang w:val="en-US" w:eastAsia="zh-CN"/>
        </w:rPr>
        <w:t>企业展厅设计搭建</w:t>
      </w:r>
      <w:r>
        <w:rPr>
          <w:rFonts w:hint="eastAsia" w:ascii="仿宋_GB2312" w:hAnsi="仿宋" w:eastAsia="仿宋_GB2312" w:cstheme="minorEastAsia"/>
          <w:b/>
          <w:sz w:val="28"/>
          <w:szCs w:val="28"/>
          <w:lang w:eastAsia="zh-CN"/>
        </w:rPr>
        <w:t>项目</w:t>
      </w:r>
    </w:p>
    <w:p>
      <w:pPr>
        <w:pStyle w:val="13"/>
        <w:ind w:left="2491" w:leftChars="524" w:hanging="1391" w:hangingChars="495"/>
        <w:rPr>
          <w:rFonts w:ascii="仿宋_GB2312" w:hAnsi="黑体" w:eastAsia="仿宋_GB2312" w:cs="仿宋_GB2312"/>
          <w:b/>
          <w:sz w:val="28"/>
          <w:szCs w:val="28"/>
        </w:rPr>
      </w:pPr>
      <w:r>
        <w:rPr>
          <w:rFonts w:hint="eastAsia" w:ascii="仿宋_GB2312" w:hAnsi="黑体" w:eastAsia="仿宋_GB2312" w:cs="仿宋_GB2312"/>
          <w:b/>
          <w:sz w:val="28"/>
          <w:szCs w:val="28"/>
        </w:rPr>
        <w:t>发包单位：</w:t>
      </w:r>
      <w:r>
        <w:rPr>
          <w:rFonts w:hint="eastAsia" w:ascii="仿宋_GB2312" w:hAnsi="黑体" w:eastAsia="仿宋_GB2312" w:cs="仿宋_GB2312"/>
          <w:b/>
          <w:sz w:val="28"/>
          <w:szCs w:val="28"/>
          <w:lang w:eastAsia="zh-CN"/>
        </w:rPr>
        <w:t>广西东</w:t>
      </w:r>
      <w:r>
        <w:rPr>
          <w:rFonts w:hint="eastAsia" w:ascii="仿宋_GB2312" w:hAnsi="黑体" w:eastAsia="仿宋_GB2312" w:cs="仿宋_GB2312"/>
          <w:b/>
          <w:sz w:val="28"/>
          <w:szCs w:val="28"/>
          <w:lang w:val="en-US" w:eastAsia="zh-CN"/>
        </w:rPr>
        <w:t>博</w:t>
      </w:r>
      <w:r>
        <w:rPr>
          <w:rFonts w:hint="eastAsia" w:ascii="仿宋_GB2312" w:hAnsi="黑体" w:eastAsia="仿宋_GB2312" w:cs="仿宋_GB2312"/>
          <w:b/>
          <w:sz w:val="28"/>
          <w:szCs w:val="28"/>
          <w:lang w:eastAsia="zh-CN"/>
        </w:rPr>
        <w:t>国际</w:t>
      </w:r>
      <w:r>
        <w:rPr>
          <w:rFonts w:hint="eastAsia" w:ascii="仿宋_GB2312" w:hAnsi="黑体" w:eastAsia="仿宋_GB2312" w:cs="仿宋_GB2312"/>
          <w:b/>
          <w:sz w:val="28"/>
          <w:szCs w:val="28"/>
          <w:lang w:val="en-US" w:eastAsia="zh-CN"/>
        </w:rPr>
        <w:t>经贸投资</w:t>
      </w:r>
      <w:r>
        <w:rPr>
          <w:rFonts w:hint="eastAsia" w:ascii="仿宋_GB2312" w:hAnsi="黑体" w:eastAsia="仿宋_GB2312" w:cs="仿宋_GB2312"/>
          <w:b/>
          <w:sz w:val="28"/>
          <w:szCs w:val="28"/>
        </w:rPr>
        <w:t xml:space="preserve">有限公司 </w:t>
      </w:r>
    </w:p>
    <w:bookmarkEnd w:id="0"/>
    <w:bookmarkEnd w:id="1"/>
    <w:p>
      <w:pPr>
        <w:tabs>
          <w:tab w:val="left" w:pos="632"/>
        </w:tabs>
        <w:jc w:val="both"/>
        <w:rPr>
          <w:rFonts w:hint="eastAsia" w:ascii="仿宋_GB2312" w:eastAsia="仿宋_GB2312"/>
          <w:b/>
          <w:bCs/>
          <w:color w:val="000000"/>
          <w:sz w:val="36"/>
          <w:szCs w:val="36"/>
          <w:lang w:val="en-US" w:eastAsia="zh-CN"/>
        </w:rPr>
      </w:pPr>
      <w:r>
        <w:rPr>
          <w:rFonts w:hint="eastAsia" w:ascii="仿宋_GB2312" w:eastAsia="仿宋_GB2312"/>
          <w:b/>
          <w:bCs/>
          <w:color w:val="000000"/>
          <w:sz w:val="36"/>
          <w:szCs w:val="36"/>
          <w:lang w:val="en-US" w:eastAsia="zh-CN"/>
        </w:rPr>
        <w:t xml:space="preserve"> </w:t>
      </w: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spacing w:line="540" w:lineRule="exact"/>
        <w:ind w:firstLine="3040" w:firstLineChars="950"/>
        <w:rPr>
          <w:rFonts w:ascii="仿宋_GB2312" w:hAnsi="黑体" w:eastAsia="仿宋_GB2312" w:cs="仿宋_GB2312"/>
          <w:sz w:val="32"/>
          <w:szCs w:val="32"/>
        </w:rPr>
      </w:pP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年</w:t>
      </w: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月</w:t>
      </w:r>
      <w:r>
        <w:rPr>
          <w:rFonts w:hint="eastAsia" w:ascii="仿宋_GB2312" w:hAnsi="黑体" w:eastAsia="仿宋_GB2312" w:cs="仿宋_GB2312"/>
          <w:sz w:val="32"/>
          <w:szCs w:val="32"/>
          <w:lang w:val="en-US" w:eastAsia="zh-CN"/>
        </w:rPr>
        <w:t>13</w:t>
      </w:r>
      <w:r>
        <w:rPr>
          <w:rFonts w:hint="eastAsia" w:ascii="仿宋_GB2312" w:hAnsi="黑体" w:eastAsia="仿宋_GB2312" w:cs="仿宋_GB2312"/>
          <w:sz w:val="32"/>
          <w:szCs w:val="32"/>
        </w:rPr>
        <w:t>日</w:t>
      </w:r>
    </w:p>
    <w:p>
      <w:pPr>
        <w:tabs>
          <w:tab w:val="left" w:pos="632"/>
        </w:tabs>
        <w:rPr>
          <w:rFonts w:ascii="仿宋_GB2312"/>
          <w:b/>
          <w:bCs/>
          <w:color w:val="000000"/>
          <w:sz w:val="18"/>
          <w:szCs w:val="18"/>
        </w:rPr>
      </w:pPr>
    </w:p>
    <w:p>
      <w:pPr>
        <w:spacing w:line="400" w:lineRule="exact"/>
        <w:jc w:val="both"/>
        <w:rPr>
          <w:rFonts w:ascii="宋体" w:hAnsi="宋体"/>
          <w:b/>
          <w:color w:val="000000"/>
          <w:sz w:val="32"/>
          <w:szCs w:val="32"/>
        </w:rPr>
      </w:pPr>
    </w:p>
    <w:p>
      <w:pPr>
        <w:spacing w:line="400" w:lineRule="exact"/>
        <w:jc w:val="both"/>
        <w:rPr>
          <w:rFonts w:ascii="宋体" w:hAnsi="宋体"/>
          <w:b/>
          <w:color w:val="000000"/>
          <w:sz w:val="32"/>
          <w:szCs w:val="32"/>
        </w:rPr>
      </w:pPr>
    </w:p>
    <w:p>
      <w:pPr>
        <w:spacing w:line="400" w:lineRule="exact"/>
        <w:jc w:val="both"/>
        <w:rPr>
          <w:rFonts w:ascii="宋体" w:hAnsi="宋体"/>
          <w:b/>
          <w:color w:val="000000"/>
          <w:sz w:val="32"/>
          <w:szCs w:val="32"/>
        </w:rPr>
      </w:pPr>
    </w:p>
    <w:p>
      <w:pPr>
        <w:spacing w:line="400" w:lineRule="exact"/>
        <w:jc w:val="both"/>
        <w:rPr>
          <w:rFonts w:ascii="宋体" w:hAnsi="宋体"/>
          <w:b/>
          <w:color w:val="000000"/>
          <w:sz w:val="32"/>
          <w:szCs w:val="32"/>
        </w:rPr>
      </w:pPr>
    </w:p>
    <w:p>
      <w:pPr>
        <w:spacing w:line="400" w:lineRule="exact"/>
        <w:jc w:val="center"/>
        <w:rPr>
          <w:rFonts w:ascii="仿宋_GB2312" w:hAnsi="宋体" w:eastAsia="仿宋_GB2312"/>
          <w:b/>
          <w:color w:val="000000"/>
          <w:sz w:val="32"/>
          <w:szCs w:val="32"/>
        </w:rPr>
      </w:pPr>
      <w:r>
        <w:rPr>
          <w:rFonts w:hint="eastAsia" w:ascii="仿宋_GB2312" w:hAnsi="宋体" w:eastAsia="仿宋_GB2312"/>
          <w:b/>
          <w:color w:val="000000"/>
          <w:sz w:val="32"/>
          <w:szCs w:val="32"/>
        </w:rPr>
        <w:t>目    录</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竞争性磋商邀请书………………………………………………………………3</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磋商须知…………………………………………………………………………</w:t>
      </w:r>
      <w:r>
        <w:rPr>
          <w:rFonts w:hint="eastAsia" w:ascii="仿宋_GB2312" w:hAnsi="宋体" w:eastAsia="仿宋_GB2312"/>
          <w:color w:val="000000"/>
          <w:szCs w:val="21"/>
          <w:lang w:val="en-US" w:eastAsia="zh-CN"/>
        </w:rPr>
        <w:t>4</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方案设计</w:t>
      </w:r>
      <w:r>
        <w:rPr>
          <w:rFonts w:hint="eastAsia" w:ascii="仿宋_GB2312" w:hAnsi="宋体" w:eastAsia="仿宋_GB2312"/>
          <w:color w:val="000000"/>
          <w:szCs w:val="21"/>
          <w:lang w:eastAsia="zh-CN"/>
        </w:rPr>
        <w:t>及</w:t>
      </w:r>
      <w:r>
        <w:rPr>
          <w:rFonts w:hint="eastAsia" w:ascii="仿宋_GB2312" w:hAnsi="宋体" w:eastAsia="仿宋_GB2312"/>
          <w:color w:val="000000"/>
          <w:szCs w:val="21"/>
        </w:rPr>
        <w:t>要求…………………………………………………………………</w:t>
      </w:r>
      <w:r>
        <w:rPr>
          <w:rFonts w:hint="eastAsia" w:ascii="仿宋_GB2312" w:hAnsi="宋体" w:eastAsia="仿宋_GB2312"/>
          <w:color w:val="000000"/>
          <w:szCs w:val="21"/>
          <w:lang w:val="en-US" w:eastAsia="zh-CN"/>
        </w:rPr>
        <w:t>8</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合同</w:t>
      </w:r>
      <w:r>
        <w:rPr>
          <w:rFonts w:hint="eastAsia" w:ascii="仿宋_GB2312" w:hAnsi="宋体" w:eastAsia="仿宋_GB2312"/>
          <w:color w:val="000000"/>
          <w:szCs w:val="21"/>
          <w:lang w:val="en-US" w:eastAsia="zh-CN"/>
        </w:rPr>
        <w:t xml:space="preserve"> </w:t>
      </w:r>
      <w:r>
        <w:rPr>
          <w:rFonts w:hint="eastAsia" w:ascii="仿宋_GB2312" w:hAnsi="宋体" w:eastAsia="仿宋_GB2312"/>
          <w:color w:val="000000"/>
          <w:szCs w:val="21"/>
        </w:rPr>
        <w:t xml:space="preserve"> ……………………………………………………………………………</w:t>
      </w:r>
      <w:r>
        <w:rPr>
          <w:rFonts w:hint="eastAsia" w:ascii="仿宋_GB2312" w:hAnsi="宋体" w:eastAsia="仿宋_GB2312"/>
          <w:color w:val="000000"/>
          <w:szCs w:val="21"/>
          <w:lang w:val="en-US" w:eastAsia="zh-CN"/>
        </w:rPr>
        <w:t>10</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竞争性磋商响应文件格式………………………………………………………</w:t>
      </w:r>
      <w:r>
        <w:rPr>
          <w:rFonts w:hint="eastAsia" w:ascii="仿宋_GB2312" w:hAnsi="宋体" w:eastAsia="仿宋_GB2312"/>
          <w:color w:val="000000"/>
          <w:szCs w:val="21"/>
          <w:lang w:val="en-US" w:eastAsia="zh-CN"/>
        </w:rPr>
        <w:t>14</w:t>
      </w:r>
    </w:p>
    <w:p>
      <w:pPr>
        <w:spacing w:line="400" w:lineRule="exact"/>
        <w:jc w:val="center"/>
        <w:rPr>
          <w:rFonts w:ascii="仿宋_GB2312" w:hAnsi="宋体" w:eastAsia="仿宋_GB2312"/>
          <w:color w:val="000000"/>
          <w:sz w:val="32"/>
          <w:szCs w:val="32"/>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pStyle w:val="2"/>
        <w:rPr>
          <w:rFonts w:ascii="宋体" w:hAnsi="宋体"/>
          <w:b/>
          <w:color w:val="000000"/>
          <w:sz w:val="32"/>
          <w:szCs w:val="32"/>
        </w:rPr>
      </w:pPr>
    </w:p>
    <w:p/>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sz w:val="32"/>
          <w:szCs w:val="32"/>
        </w:rPr>
      </w:pPr>
      <w:r>
        <w:rPr>
          <w:rFonts w:hint="eastAsia" w:ascii="仿宋_GB2312" w:hAnsi="仿宋_GB2312" w:eastAsia="仿宋_GB2312" w:cs="仿宋_GB2312"/>
          <w:b/>
          <w:color w:val="000000"/>
          <w:sz w:val="32"/>
          <w:szCs w:val="32"/>
        </w:rPr>
        <w:t>第一章  竞争性磋商邀请书</w:t>
      </w:r>
    </w:p>
    <w:p>
      <w:pPr>
        <w:keepNext w:val="0"/>
        <w:keepLines w:val="0"/>
        <w:pageBreakBefore w:val="0"/>
        <w:widowControl w:val="0"/>
        <w:kinsoku/>
        <w:wordWrap/>
        <w:overflowPunct/>
        <w:topLinePunct w:val="0"/>
        <w:autoSpaceDE/>
        <w:autoSpaceDN/>
        <w:bidi w:val="0"/>
        <w:adjustRightInd/>
        <w:snapToGrid/>
        <w:spacing w:line="360" w:lineRule="exact"/>
        <w:contextualSpacing/>
        <w:jc w:val="left"/>
        <w:textAlignment w:val="auto"/>
        <w:rPr>
          <w:rFonts w:ascii="仿宋_GB2312" w:hAnsi="宋体" w:eastAsia="仿宋_GB2312"/>
          <w:color w:val="000000"/>
          <w:sz w:val="28"/>
          <w:szCs w:val="28"/>
          <w:u w:val="single"/>
        </w:rPr>
      </w:pPr>
      <w:r>
        <w:rPr>
          <w:rFonts w:hint="eastAsia" w:ascii="仿宋_GB2312" w:hAnsi="宋体" w:eastAsia="仿宋_GB2312"/>
          <w:color w:val="000000"/>
          <w:sz w:val="28"/>
          <w:szCs w:val="28"/>
        </w:rPr>
        <w:t>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ascii="仿宋_GB2312" w:hAnsi="宋体" w:eastAsia="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广西东博国际</w:t>
      </w:r>
      <w:r>
        <w:rPr>
          <w:rFonts w:hint="eastAsia" w:ascii="仿宋_GB2312" w:hAnsi="宋体" w:eastAsia="仿宋_GB2312"/>
          <w:color w:val="000000"/>
          <w:sz w:val="28"/>
          <w:szCs w:val="28"/>
          <w:lang w:val="en-US" w:eastAsia="zh-CN"/>
        </w:rPr>
        <w:t>经贸投资</w:t>
      </w:r>
      <w:r>
        <w:rPr>
          <w:rFonts w:hint="eastAsia" w:ascii="仿宋_GB2312" w:hAnsi="宋体" w:eastAsia="仿宋_GB2312"/>
          <w:color w:val="000000"/>
          <w:sz w:val="28"/>
          <w:szCs w:val="28"/>
        </w:rPr>
        <w:t>有限公司就</w:t>
      </w:r>
      <w:r>
        <w:rPr>
          <w:rFonts w:hint="eastAsia" w:ascii="仿宋_GB2312" w:hAnsi="宋体" w:eastAsia="仿宋_GB2312"/>
          <w:color w:val="000000"/>
          <w:sz w:val="28"/>
          <w:szCs w:val="28"/>
          <w:u w:val="single"/>
        </w:rPr>
        <w:t xml:space="preserve">  </w:t>
      </w:r>
      <w:r>
        <w:rPr>
          <w:rFonts w:hint="eastAsia" w:ascii="仿宋_GB2312" w:hAnsi="仿宋" w:eastAsia="仿宋_GB2312" w:cstheme="minorEastAsia"/>
          <w:b w:val="0"/>
          <w:bCs/>
          <w:sz w:val="28"/>
          <w:szCs w:val="28"/>
          <w:u w:val="single"/>
          <w:lang w:val="en-US" w:eastAsia="zh-CN"/>
        </w:rPr>
        <w:t>企业展厅设计搭建</w:t>
      </w:r>
      <w:r>
        <w:rPr>
          <w:rFonts w:hint="eastAsia" w:ascii="仿宋_GB2312" w:eastAsia="仿宋_GB2312" w:hAnsiTheme="minorEastAsia" w:cstheme="minorEastAsia"/>
          <w:sz w:val="28"/>
          <w:szCs w:val="28"/>
          <w:u w:val="single"/>
        </w:rPr>
        <w:t>项目</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进行竞争性磋商承包，</w:t>
      </w:r>
      <w:r>
        <w:rPr>
          <w:rFonts w:hint="eastAsia" w:ascii="仿宋_GB2312" w:hAnsi="宋体" w:eastAsia="仿宋_GB2312"/>
          <w:sz w:val="28"/>
          <w:szCs w:val="28"/>
        </w:rPr>
        <w:t>特邀请贵单位参加竞标。有</w:t>
      </w:r>
      <w:r>
        <w:rPr>
          <w:rFonts w:hint="eastAsia" w:ascii="仿宋_GB2312" w:hAnsi="宋体" w:eastAsia="仿宋_GB2312"/>
          <w:color w:val="000000"/>
          <w:sz w:val="28"/>
          <w:szCs w:val="28"/>
        </w:rPr>
        <w:t>关事项如下: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一、项目名称：</w:t>
      </w:r>
      <w:r>
        <w:rPr>
          <w:rFonts w:hint="eastAsia" w:ascii="仿宋_GB2312" w:hAnsi="仿宋" w:eastAsia="仿宋_GB2312" w:cstheme="minorEastAsia"/>
          <w:b w:val="0"/>
          <w:bCs/>
          <w:sz w:val="28"/>
          <w:szCs w:val="28"/>
          <w:lang w:val="en-US" w:eastAsia="zh-CN"/>
        </w:rPr>
        <w:t>企业展厅设计搭建</w:t>
      </w:r>
      <w:r>
        <w:rPr>
          <w:rFonts w:hint="eastAsia" w:ascii="仿宋_GB2312" w:eastAsia="仿宋_GB2312" w:hAnsiTheme="minorEastAsia" w:cstheme="minorEastAsia"/>
          <w:sz w:val="28"/>
          <w:szCs w:val="28"/>
        </w:rPr>
        <w:t>项目</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hint="eastAsia" w:ascii="仿宋_GB2312" w:eastAsia="仿宋_GB2312" w:hAnsiTheme="minorEastAsia" w:cstheme="minorEastAsia"/>
          <w:sz w:val="28"/>
          <w:szCs w:val="28"/>
        </w:rPr>
      </w:pPr>
      <w:r>
        <w:rPr>
          <w:rFonts w:hint="eastAsia" w:ascii="仿宋_GB2312" w:hAnsi="宋体" w:eastAsia="仿宋_GB2312"/>
          <w:color w:val="000000"/>
          <w:sz w:val="28"/>
          <w:szCs w:val="28"/>
        </w:rPr>
        <w:t>二、竞标内容：</w:t>
      </w:r>
      <w:r>
        <w:rPr>
          <w:rFonts w:hint="eastAsia" w:ascii="仿宋_GB2312" w:hAnsi="仿宋" w:eastAsia="仿宋_GB2312" w:cstheme="minorEastAsia"/>
          <w:b w:val="0"/>
          <w:bCs/>
          <w:sz w:val="28"/>
          <w:szCs w:val="28"/>
          <w:lang w:val="en-US" w:eastAsia="zh-CN"/>
        </w:rPr>
        <w:t>企业展厅设计搭建</w:t>
      </w:r>
    </w:p>
    <w:p>
      <w:pPr>
        <w:keepNext w:val="0"/>
        <w:keepLines w:val="0"/>
        <w:pageBreakBefore w:val="0"/>
        <w:widowControl w:val="0"/>
        <w:kinsoku/>
        <w:wordWrap/>
        <w:overflowPunct/>
        <w:topLinePunct w:val="0"/>
        <w:autoSpaceDE/>
        <w:autoSpaceDN/>
        <w:bidi w:val="0"/>
        <w:adjustRightInd/>
        <w:snapToGrid/>
        <w:spacing w:line="360" w:lineRule="exact"/>
        <w:ind w:left="1121" w:leftChars="267" w:hanging="560" w:hangingChars="200"/>
        <w:contextualSpacing/>
        <w:jc w:val="left"/>
        <w:textAlignment w:val="auto"/>
        <w:rPr>
          <w:rFonts w:ascii="仿宋_GB2312" w:hAnsi="宋体" w:eastAsia="仿宋_GB2312"/>
          <w:sz w:val="28"/>
          <w:szCs w:val="28"/>
        </w:rPr>
      </w:pPr>
      <w:r>
        <w:rPr>
          <w:rFonts w:hint="eastAsia" w:ascii="仿宋_GB2312" w:hAnsi="宋体" w:eastAsia="仿宋_GB2312"/>
          <w:sz w:val="28"/>
          <w:szCs w:val="28"/>
        </w:rPr>
        <w:t>三、竞标人资格</w:t>
      </w:r>
    </w:p>
    <w:p>
      <w:pPr>
        <w:keepNext w:val="0"/>
        <w:keepLines w:val="0"/>
        <w:pageBreakBefore w:val="0"/>
        <w:widowControl w:val="0"/>
        <w:kinsoku/>
        <w:wordWrap/>
        <w:overflowPunct/>
        <w:topLinePunct w:val="0"/>
        <w:autoSpaceDE/>
        <w:autoSpaceDN/>
        <w:bidi w:val="0"/>
        <w:adjustRightInd/>
        <w:snapToGrid/>
        <w:spacing w:line="360" w:lineRule="exact"/>
        <w:ind w:firstLine="700" w:firstLineChars="25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1</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投标人应具有独立法人资格和独立签订合同的权利，应为中华人民共和国境内注册的企业法人；</w:t>
      </w:r>
    </w:p>
    <w:p>
      <w:pPr>
        <w:keepNext w:val="0"/>
        <w:keepLines w:val="0"/>
        <w:pageBreakBefore w:val="0"/>
        <w:widowControl w:val="0"/>
        <w:kinsoku/>
        <w:wordWrap/>
        <w:overflowPunct/>
        <w:topLinePunct w:val="0"/>
        <w:autoSpaceDE/>
        <w:autoSpaceDN/>
        <w:bidi w:val="0"/>
        <w:adjustRightInd/>
        <w:snapToGrid/>
        <w:spacing w:line="360" w:lineRule="exact"/>
        <w:ind w:firstLine="700" w:firstLineChars="25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2</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经营范围必须涵盖所提供商品或服务的内容，且具有企业法人营业执照（须提供盖公章的复印件，原件备查）。</w:t>
      </w:r>
    </w:p>
    <w:p>
      <w:pPr>
        <w:keepNext w:val="0"/>
        <w:keepLines w:val="0"/>
        <w:pageBreakBefore w:val="0"/>
        <w:widowControl w:val="0"/>
        <w:kinsoku/>
        <w:wordWrap/>
        <w:overflowPunct/>
        <w:topLinePunct w:val="0"/>
        <w:autoSpaceDE/>
        <w:autoSpaceDN/>
        <w:bidi w:val="0"/>
        <w:adjustRightInd/>
        <w:snapToGrid/>
        <w:spacing w:line="360" w:lineRule="exact"/>
        <w:ind w:firstLine="700" w:firstLineChars="250"/>
        <w:contextualSpacing/>
        <w:jc w:val="left"/>
        <w:textAlignment w:val="auto"/>
        <w:rPr>
          <w:rFonts w:ascii="仿宋_GB2312" w:hAnsi="宋体" w:eastAsia="仿宋_GB2312"/>
          <w:sz w:val="28"/>
          <w:szCs w:val="28"/>
        </w:rPr>
      </w:pPr>
      <w:r>
        <w:rPr>
          <w:rFonts w:hint="eastAsia" w:ascii="仿宋_GB2312" w:hAnsi="宋体" w:eastAsia="仿宋_GB2312"/>
          <w:color w:val="000000"/>
          <w:sz w:val="28"/>
          <w:szCs w:val="28"/>
        </w:rPr>
        <w:t>3</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具有良好的银行资信和商业信誉，没有处于被责令停业，财产被接</w:t>
      </w:r>
      <w:r>
        <w:rPr>
          <w:rFonts w:hint="eastAsia" w:ascii="仿宋_GB2312" w:hAnsi="宋体" w:eastAsia="仿宋_GB2312"/>
          <w:sz w:val="28"/>
          <w:szCs w:val="28"/>
        </w:rPr>
        <w:t>管、冻结，破产状态；</w:t>
      </w:r>
    </w:p>
    <w:p>
      <w:pPr>
        <w:keepNext w:val="0"/>
        <w:keepLines w:val="0"/>
        <w:pageBreakBefore w:val="0"/>
        <w:widowControl w:val="0"/>
        <w:kinsoku/>
        <w:wordWrap/>
        <w:overflowPunct/>
        <w:topLinePunct w:val="0"/>
        <w:autoSpaceDE/>
        <w:autoSpaceDN/>
        <w:bidi w:val="0"/>
        <w:adjustRightInd/>
        <w:snapToGrid/>
        <w:spacing w:line="360" w:lineRule="exact"/>
        <w:ind w:firstLine="700" w:firstLineChars="250"/>
        <w:contextualSpacing/>
        <w:jc w:val="left"/>
        <w:textAlignment w:val="auto"/>
        <w:rPr>
          <w:rFonts w:ascii="仿宋_GB2312" w:hAnsi="宋体" w:eastAsia="仿宋_GB2312"/>
          <w:sz w:val="28"/>
          <w:szCs w:val="28"/>
          <w:u w:val="none"/>
        </w:rPr>
      </w:pPr>
      <w:r>
        <w:rPr>
          <w:rFonts w:hint="eastAsia" w:ascii="仿宋_GB2312" w:hAnsi="宋体" w:eastAsia="仿宋_GB2312"/>
          <w:sz w:val="28"/>
          <w:szCs w:val="28"/>
          <w:u w:val="none"/>
        </w:rPr>
        <w:t>四、获取竞争性磋商文件时间及地点</w:t>
      </w:r>
    </w:p>
    <w:p>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ascii="仿宋_GB2312" w:hAnsi="宋体" w:eastAsia="仿宋_GB2312"/>
          <w:color w:val="FF0000"/>
          <w:sz w:val="28"/>
          <w:szCs w:val="28"/>
          <w:u w:val="single"/>
        </w:rPr>
      </w:pPr>
      <w:r>
        <w:rPr>
          <w:rFonts w:hint="eastAsia" w:ascii="仿宋_GB2312" w:hAnsi="宋体" w:eastAsia="仿宋_GB2312"/>
          <w:sz w:val="28"/>
          <w:szCs w:val="28"/>
          <w:u w:val="none"/>
        </w:rPr>
        <w:t>请于</w:t>
      </w:r>
      <w:r>
        <w:rPr>
          <w:rFonts w:hint="eastAsia" w:ascii="仿宋_GB2312" w:hAnsi="宋体" w:eastAsia="仿宋_GB2312"/>
          <w:sz w:val="28"/>
          <w:szCs w:val="28"/>
          <w:highlight w:val="yellow"/>
          <w:u w:val="none"/>
        </w:rPr>
        <w:t>20</w:t>
      </w:r>
      <w:r>
        <w:rPr>
          <w:rFonts w:hint="eastAsia" w:ascii="仿宋_GB2312" w:hAnsi="宋体" w:eastAsia="仿宋_GB2312"/>
          <w:sz w:val="28"/>
          <w:szCs w:val="28"/>
          <w:highlight w:val="yellow"/>
          <w:u w:val="none"/>
          <w:lang w:val="en-US" w:eastAsia="zh-CN"/>
        </w:rPr>
        <w:t>23</w:t>
      </w:r>
      <w:r>
        <w:rPr>
          <w:rFonts w:hint="eastAsia" w:ascii="仿宋_GB2312" w:hAnsi="宋体" w:eastAsia="仿宋_GB2312"/>
          <w:sz w:val="28"/>
          <w:szCs w:val="28"/>
          <w:highlight w:val="yellow"/>
          <w:u w:val="none"/>
        </w:rPr>
        <w:t>年</w:t>
      </w:r>
      <w:r>
        <w:rPr>
          <w:rFonts w:hint="eastAsia" w:ascii="仿宋_GB2312" w:hAnsi="宋体" w:eastAsia="仿宋_GB2312"/>
          <w:sz w:val="28"/>
          <w:szCs w:val="28"/>
          <w:highlight w:val="yellow"/>
          <w:u w:val="none"/>
          <w:lang w:val="en-US" w:eastAsia="zh-CN"/>
        </w:rPr>
        <w:t>6</w:t>
      </w:r>
      <w:r>
        <w:rPr>
          <w:rFonts w:hint="eastAsia" w:ascii="仿宋_GB2312" w:hAnsi="宋体" w:eastAsia="仿宋_GB2312"/>
          <w:sz w:val="28"/>
          <w:szCs w:val="28"/>
          <w:highlight w:val="yellow"/>
          <w:u w:val="none"/>
        </w:rPr>
        <w:t>月</w:t>
      </w:r>
      <w:r>
        <w:rPr>
          <w:rFonts w:hint="eastAsia" w:ascii="仿宋_GB2312" w:hAnsi="宋体" w:eastAsia="仿宋_GB2312"/>
          <w:sz w:val="28"/>
          <w:szCs w:val="28"/>
          <w:highlight w:val="yellow"/>
          <w:u w:val="none"/>
          <w:lang w:val="en-US" w:eastAsia="zh-CN"/>
        </w:rPr>
        <w:t>13</w:t>
      </w:r>
      <w:r>
        <w:rPr>
          <w:rFonts w:hint="eastAsia" w:ascii="仿宋_GB2312" w:hAnsi="宋体" w:eastAsia="仿宋_GB2312"/>
          <w:sz w:val="28"/>
          <w:szCs w:val="28"/>
          <w:highlight w:val="yellow"/>
          <w:u w:val="none"/>
        </w:rPr>
        <w:t>日—</w:t>
      </w:r>
      <w:r>
        <w:rPr>
          <w:rFonts w:hint="eastAsia" w:ascii="仿宋_GB2312" w:hAnsi="宋体" w:eastAsia="仿宋_GB2312"/>
          <w:sz w:val="28"/>
          <w:szCs w:val="28"/>
          <w:highlight w:val="yellow"/>
          <w:u w:val="none"/>
          <w:lang w:val="en-US" w:eastAsia="zh-CN"/>
        </w:rPr>
        <w:t>2023</w:t>
      </w:r>
      <w:r>
        <w:rPr>
          <w:rFonts w:hint="eastAsia" w:ascii="仿宋_GB2312" w:hAnsi="宋体" w:eastAsia="仿宋_GB2312"/>
          <w:sz w:val="28"/>
          <w:szCs w:val="28"/>
          <w:highlight w:val="yellow"/>
          <w:u w:val="none"/>
        </w:rPr>
        <w:t>年</w:t>
      </w:r>
      <w:r>
        <w:rPr>
          <w:rFonts w:hint="eastAsia" w:ascii="仿宋_GB2312" w:hAnsi="宋体" w:eastAsia="仿宋_GB2312"/>
          <w:sz w:val="28"/>
          <w:szCs w:val="28"/>
          <w:highlight w:val="yellow"/>
          <w:u w:val="none"/>
          <w:lang w:val="en-US" w:eastAsia="zh-CN"/>
        </w:rPr>
        <w:t>6</w:t>
      </w:r>
      <w:r>
        <w:rPr>
          <w:rFonts w:hint="eastAsia" w:ascii="仿宋_GB2312" w:hAnsi="宋体" w:eastAsia="仿宋_GB2312"/>
          <w:sz w:val="28"/>
          <w:szCs w:val="28"/>
          <w:highlight w:val="yellow"/>
          <w:u w:val="none"/>
        </w:rPr>
        <w:t>月</w:t>
      </w:r>
      <w:r>
        <w:rPr>
          <w:rFonts w:hint="eastAsia" w:ascii="仿宋_GB2312" w:hAnsi="宋体" w:eastAsia="仿宋_GB2312"/>
          <w:sz w:val="28"/>
          <w:szCs w:val="28"/>
          <w:highlight w:val="yellow"/>
          <w:u w:val="none"/>
          <w:lang w:val="en-US" w:eastAsia="zh-CN"/>
        </w:rPr>
        <w:t>15</w:t>
      </w:r>
      <w:r>
        <w:rPr>
          <w:rFonts w:hint="eastAsia" w:ascii="仿宋_GB2312" w:hAnsi="宋体" w:eastAsia="仿宋_GB2312"/>
          <w:sz w:val="28"/>
          <w:szCs w:val="28"/>
          <w:highlight w:val="yellow"/>
          <w:u w:val="none"/>
        </w:rPr>
        <w:t>日</w:t>
      </w:r>
      <w:r>
        <w:rPr>
          <w:rFonts w:hint="eastAsia" w:ascii="仿宋_GB2312" w:hAnsi="宋体" w:eastAsia="仿宋_GB2312"/>
          <w:sz w:val="28"/>
          <w:szCs w:val="28"/>
          <w:u w:val="none"/>
        </w:rPr>
        <w:t>到广西国际博览集团有限公司网站下载</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五、磋商时间和地点</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ascii="仿宋_GB2312" w:hAnsi="宋体" w:eastAsia="仿宋_GB2312"/>
          <w:color w:val="000000"/>
          <w:sz w:val="28"/>
          <w:szCs w:val="28"/>
          <w:highlight w:val="yellow"/>
        </w:rPr>
      </w:pPr>
      <w:r>
        <w:rPr>
          <w:rFonts w:hint="eastAsia" w:ascii="仿宋_GB2312" w:hAnsi="宋体" w:eastAsia="仿宋_GB2312"/>
          <w:color w:val="000000"/>
          <w:sz w:val="28"/>
          <w:szCs w:val="28"/>
        </w:rPr>
        <w:t>谈    间：</w:t>
      </w:r>
      <w:r>
        <w:rPr>
          <w:rFonts w:hint="eastAsia" w:ascii="仿宋_GB2312" w:hAnsi="宋体" w:eastAsia="仿宋_GB2312"/>
          <w:color w:val="000000"/>
          <w:sz w:val="28"/>
          <w:szCs w:val="28"/>
          <w:highlight w:val="yellow"/>
        </w:rPr>
        <w:t>20</w:t>
      </w:r>
      <w:r>
        <w:rPr>
          <w:rFonts w:hint="eastAsia" w:ascii="仿宋_GB2312" w:hAnsi="宋体" w:eastAsia="仿宋_GB2312"/>
          <w:color w:val="000000"/>
          <w:sz w:val="28"/>
          <w:szCs w:val="28"/>
          <w:highlight w:val="yellow"/>
          <w:lang w:val="en-US" w:eastAsia="zh-CN"/>
        </w:rPr>
        <w:t>23</w:t>
      </w:r>
      <w:r>
        <w:rPr>
          <w:rFonts w:hint="eastAsia" w:ascii="仿宋_GB2312" w:hAnsi="宋体" w:eastAsia="仿宋_GB2312"/>
          <w:color w:val="000000"/>
          <w:sz w:val="28"/>
          <w:szCs w:val="28"/>
          <w:highlight w:val="yellow"/>
        </w:rPr>
        <w:t>年</w:t>
      </w:r>
      <w:r>
        <w:rPr>
          <w:rFonts w:hint="eastAsia" w:ascii="仿宋_GB2312" w:hAnsi="宋体" w:eastAsia="仿宋_GB2312"/>
          <w:color w:val="000000"/>
          <w:sz w:val="28"/>
          <w:szCs w:val="28"/>
          <w:highlight w:val="yellow"/>
          <w:lang w:val="en-US" w:eastAsia="zh-CN"/>
        </w:rPr>
        <w:t>6</w:t>
      </w:r>
      <w:r>
        <w:rPr>
          <w:rFonts w:hint="eastAsia" w:ascii="仿宋_GB2312" w:hAnsi="宋体" w:eastAsia="仿宋_GB2312"/>
          <w:color w:val="000000"/>
          <w:sz w:val="28"/>
          <w:szCs w:val="28"/>
          <w:highlight w:val="yellow"/>
        </w:rPr>
        <w:t>月</w:t>
      </w:r>
      <w:r>
        <w:rPr>
          <w:rFonts w:hint="eastAsia" w:ascii="仿宋_GB2312" w:hAnsi="宋体" w:eastAsia="仿宋_GB2312"/>
          <w:color w:val="000000"/>
          <w:sz w:val="28"/>
          <w:szCs w:val="28"/>
          <w:highlight w:val="yellow"/>
          <w:lang w:val="en-US" w:eastAsia="zh-CN"/>
        </w:rPr>
        <w:t>16</w:t>
      </w:r>
      <w:r>
        <w:rPr>
          <w:rFonts w:hint="eastAsia" w:ascii="仿宋_GB2312" w:hAnsi="宋体" w:eastAsia="仿宋_GB2312"/>
          <w:color w:val="000000"/>
          <w:sz w:val="28"/>
          <w:szCs w:val="28"/>
          <w:highlight w:val="yellow"/>
        </w:rPr>
        <w:t>日1</w:t>
      </w:r>
      <w:r>
        <w:rPr>
          <w:rFonts w:hint="eastAsia" w:ascii="仿宋_GB2312" w:hAnsi="宋体" w:eastAsia="仿宋_GB2312"/>
          <w:color w:val="000000"/>
          <w:sz w:val="28"/>
          <w:szCs w:val="28"/>
          <w:highlight w:val="yellow"/>
          <w:lang w:val="en-US" w:eastAsia="zh-CN"/>
        </w:rPr>
        <w:t>5</w:t>
      </w:r>
      <w:r>
        <w:rPr>
          <w:rFonts w:hint="eastAsia" w:ascii="仿宋_GB2312" w:hAnsi="宋体" w:eastAsia="仿宋_GB2312"/>
          <w:color w:val="000000"/>
          <w:sz w:val="28"/>
          <w:szCs w:val="28"/>
          <w:highlight w:val="yellow"/>
        </w:rPr>
        <w:t>:30</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地    点：广西南宁市青秀区会展路18号会展大厦11楼</w:t>
      </w:r>
    </w:p>
    <w:p>
      <w:pPr>
        <w:keepNext w:val="0"/>
        <w:keepLines w:val="0"/>
        <w:pageBreakBefore w:val="0"/>
        <w:widowControl w:val="0"/>
        <w:kinsoku/>
        <w:wordWrap/>
        <w:overflowPunct/>
        <w:topLinePunct w:val="0"/>
        <w:autoSpaceDE/>
        <w:autoSpaceDN/>
        <w:bidi w:val="0"/>
        <w:adjustRightInd/>
        <w:snapToGrid/>
        <w:spacing w:line="360" w:lineRule="exact"/>
        <w:ind w:left="1117" w:leftChars="532" w:firstLine="0" w:firstLineChars="0"/>
        <w:contextualSpacing/>
        <w:jc w:val="left"/>
        <w:textAlignment w:val="auto"/>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rPr>
        <w:t xml:space="preserve">         </w:t>
      </w:r>
      <w:r>
        <w:rPr>
          <w:rFonts w:hint="eastAsia" w:ascii="仿宋_GB2312" w:hAnsi="宋体" w:eastAsia="仿宋_GB2312"/>
          <w:color w:val="00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六、联系方式</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单位名称：广西东博国际</w:t>
      </w:r>
      <w:r>
        <w:rPr>
          <w:rFonts w:hint="eastAsia" w:ascii="仿宋_GB2312" w:hAnsi="宋体" w:eastAsia="仿宋_GB2312"/>
          <w:color w:val="000000"/>
          <w:sz w:val="28"/>
          <w:szCs w:val="28"/>
          <w:lang w:val="en-US" w:eastAsia="zh-CN"/>
        </w:rPr>
        <w:t>经贸投资</w:t>
      </w:r>
      <w:r>
        <w:rPr>
          <w:rFonts w:hint="eastAsia" w:ascii="仿宋_GB2312" w:hAnsi="宋体" w:eastAsia="仿宋_GB2312"/>
          <w:color w:val="000000"/>
          <w:sz w:val="28"/>
          <w:szCs w:val="28"/>
        </w:rPr>
        <w:t>有限公司</w:t>
      </w:r>
    </w:p>
    <w:p>
      <w:pPr>
        <w:keepNext w:val="0"/>
        <w:keepLines w:val="0"/>
        <w:pageBreakBefore w:val="0"/>
        <w:widowControl w:val="0"/>
        <w:kinsoku/>
        <w:wordWrap/>
        <w:overflowPunct/>
        <w:topLinePunct w:val="0"/>
        <w:autoSpaceDE/>
        <w:autoSpaceDN/>
        <w:bidi w:val="0"/>
        <w:adjustRightInd/>
        <w:snapToGrid/>
        <w:spacing w:line="360" w:lineRule="exact"/>
        <w:ind w:left="1117" w:leftChars="532" w:firstLine="0" w:firstLineChars="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地    址：南宁市</w:t>
      </w:r>
      <w:r>
        <w:rPr>
          <w:rFonts w:hint="eastAsia" w:ascii="仿宋_GB2312" w:hAnsi="宋体" w:eastAsia="仿宋_GB2312"/>
          <w:color w:val="000000"/>
          <w:sz w:val="28"/>
          <w:szCs w:val="28"/>
          <w:lang w:val="en-US" w:eastAsia="zh-CN"/>
        </w:rPr>
        <w:t>良庆</w:t>
      </w:r>
      <w:r>
        <w:rPr>
          <w:rFonts w:hint="eastAsia" w:ascii="仿宋_GB2312" w:hAnsi="宋体" w:eastAsia="仿宋_GB2312"/>
          <w:color w:val="000000"/>
          <w:sz w:val="28"/>
          <w:szCs w:val="28"/>
        </w:rPr>
        <w:t>区</w:t>
      </w:r>
      <w:r>
        <w:rPr>
          <w:rFonts w:hint="eastAsia" w:ascii="仿宋_GB2312" w:hAnsi="宋体" w:eastAsia="仿宋_GB2312"/>
          <w:color w:val="000000"/>
          <w:sz w:val="28"/>
          <w:szCs w:val="28"/>
          <w:lang w:val="en-US" w:eastAsia="zh-CN"/>
        </w:rPr>
        <w:t>平乐大道10</w:t>
      </w:r>
      <w:r>
        <w:rPr>
          <w:rFonts w:hint="eastAsia" w:ascii="仿宋_GB2312" w:hAnsi="宋体" w:eastAsia="仿宋_GB2312"/>
          <w:color w:val="000000"/>
          <w:sz w:val="28"/>
          <w:szCs w:val="28"/>
        </w:rPr>
        <w:t>号</w:t>
      </w:r>
      <w:r>
        <w:rPr>
          <w:rFonts w:hint="eastAsia" w:ascii="仿宋_GB2312" w:hAnsi="宋体" w:eastAsia="仿宋_GB2312"/>
          <w:color w:val="000000"/>
          <w:sz w:val="28"/>
          <w:szCs w:val="28"/>
          <w:lang w:val="en-US" w:eastAsia="zh-CN"/>
        </w:rPr>
        <w:t>商务街4号</w:t>
      </w:r>
      <w:r>
        <w:rPr>
          <w:rFonts w:hint="eastAsia" w:ascii="仿宋_GB2312" w:hAnsi="宋体" w:eastAsia="仿宋_GB2312"/>
          <w:color w:val="000000"/>
          <w:sz w:val="28"/>
          <w:szCs w:val="28"/>
          <w:lang w:eastAsia="zh-CN"/>
        </w:rPr>
        <w:t>楼</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邮    编：</w:t>
      </w:r>
      <w:r>
        <w:rPr>
          <w:rFonts w:hint="default" w:ascii="Times New Roman" w:hAnsi="Times New Roman" w:eastAsia="宋体" w:cs="Times New Roman"/>
          <w:i w:val="0"/>
          <w:iCs w:val="0"/>
          <w:caps w:val="0"/>
          <w:color w:val="333333"/>
          <w:spacing w:val="0"/>
          <w:sz w:val="28"/>
          <w:szCs w:val="28"/>
          <w:shd w:val="clear" w:fill="FFFFFF"/>
        </w:rPr>
        <w:t>530201</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hint="default" w:ascii="仿宋_GB2312" w:hAnsi="宋体" w:eastAsia="仿宋_GB2312"/>
          <w:color w:val="000000"/>
          <w:sz w:val="28"/>
          <w:szCs w:val="28"/>
          <w:lang w:val="en-US" w:eastAsia="zh-CN"/>
        </w:rPr>
      </w:pPr>
      <w:r>
        <w:rPr>
          <w:rFonts w:hint="eastAsia" w:ascii="仿宋_GB2312" w:hAnsi="宋体" w:eastAsia="仿宋_GB2312"/>
          <w:color w:val="000000"/>
          <w:sz w:val="28"/>
          <w:szCs w:val="28"/>
        </w:rPr>
        <w:t>联 系 人</w:t>
      </w:r>
      <w:r>
        <w:rPr>
          <w:rFonts w:hint="eastAsia"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lang w:val="en-US" w:eastAsia="zh-CN"/>
          <w14:textFill>
            <w14:solidFill>
              <w14:schemeClr w14:val="tx1"/>
            </w14:solidFill>
          </w14:textFill>
        </w:rPr>
        <w:t>彭宇彬</w:t>
      </w:r>
      <w:r>
        <w:rPr>
          <w:rFonts w:hint="eastAsia" w:ascii="仿宋_GB2312" w:hAnsi="宋体" w:eastAsia="仿宋_GB2312"/>
          <w:color w:val="000000" w:themeColor="text1"/>
          <w:sz w:val="28"/>
          <w:szCs w:val="28"/>
          <w14:textFill>
            <w14:solidFill>
              <w14:schemeClr w14:val="tx1"/>
            </w14:solidFill>
          </w14:textFill>
        </w:rPr>
        <w:t>，0771-</w:t>
      </w:r>
      <w:r>
        <w:rPr>
          <w:rFonts w:hint="eastAsia" w:ascii="仿宋_GB2312" w:hAnsi="宋体" w:eastAsia="仿宋_GB2312"/>
          <w:color w:val="000000" w:themeColor="text1"/>
          <w:sz w:val="28"/>
          <w:szCs w:val="28"/>
          <w:lang w:val="en-US" w:eastAsia="zh-CN"/>
          <w14:textFill>
            <w14:solidFill>
              <w14:schemeClr w14:val="tx1"/>
            </w14:solidFill>
          </w14:textFill>
        </w:rPr>
        <w:t>8060383</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560" w:leftChars="0"/>
        <w:contextualSpacing/>
        <w:jc w:val="lef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本项目磋商时间、地点及联系方式如有变更，将以电话形式另行告知；其它内容如有变更，将以书面形式另行告知。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contextualSpacing/>
        <w:jc w:val="left"/>
        <w:textAlignment w:val="auto"/>
        <w:rPr>
          <w:rFonts w:hint="eastAsia" w:ascii="仿宋_GB2312" w:hAnsi="宋体" w:eastAsia="仿宋_GB2312"/>
          <w:color w:val="000000"/>
          <w:sz w:val="28"/>
          <w:szCs w:val="28"/>
        </w:rPr>
      </w:pPr>
    </w:p>
    <w:p>
      <w:pPr>
        <w:keepNext w:val="0"/>
        <w:keepLines w:val="0"/>
        <w:pageBreakBefore w:val="0"/>
        <w:widowControl w:val="0"/>
        <w:tabs>
          <w:tab w:val="left" w:pos="632"/>
        </w:tabs>
        <w:kinsoku/>
        <w:wordWrap/>
        <w:overflowPunct/>
        <w:topLinePunct w:val="0"/>
        <w:autoSpaceDE/>
        <w:autoSpaceDN/>
        <w:bidi w:val="0"/>
        <w:adjustRightInd/>
        <w:snapToGrid/>
        <w:spacing w:line="360" w:lineRule="exact"/>
        <w:jc w:val="center"/>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lang w:val="en-US" w:eastAsia="zh-CN"/>
        </w:rPr>
        <w:t xml:space="preserve">                                广西东博国际经贸投资有限公司</w:t>
      </w:r>
    </w:p>
    <w:p>
      <w:pPr>
        <w:keepNext w:val="0"/>
        <w:keepLines w:val="0"/>
        <w:pageBreakBefore w:val="0"/>
        <w:widowControl w:val="0"/>
        <w:tabs>
          <w:tab w:val="left" w:pos="632"/>
        </w:tabs>
        <w:kinsoku/>
        <w:wordWrap/>
        <w:overflowPunct/>
        <w:topLinePunct w:val="0"/>
        <w:autoSpaceDE/>
        <w:autoSpaceDN/>
        <w:bidi w:val="0"/>
        <w:adjustRightInd/>
        <w:snapToGrid/>
        <w:spacing w:line="360" w:lineRule="exact"/>
        <w:jc w:val="center"/>
        <w:textAlignment w:val="auto"/>
        <w:rPr>
          <w:rFonts w:hint="eastAsia" w:ascii="仿宋_GB2312"/>
          <w:b/>
          <w:bCs/>
          <w:color w:val="000000"/>
          <w:sz w:val="36"/>
          <w:szCs w:val="36"/>
          <w:highlight w:val="yellow"/>
        </w:rPr>
      </w:pPr>
      <w:r>
        <w:rPr>
          <w:rFonts w:hint="eastAsia" w:ascii="仿宋_GB2312" w:hAnsi="宋体" w:eastAsia="仿宋_GB2312"/>
          <w:color w:val="000000"/>
          <w:sz w:val="28"/>
          <w:szCs w:val="28"/>
        </w:rPr>
        <w:t xml:space="preserve">                               </w:t>
      </w:r>
      <w:r>
        <w:rPr>
          <w:rFonts w:hint="eastAsia" w:ascii="仿宋_GB2312" w:hAnsi="宋体" w:eastAsia="仿宋_GB2312"/>
          <w:color w:val="000000"/>
          <w:sz w:val="28"/>
          <w:szCs w:val="28"/>
          <w:highlight w:val="yellow"/>
        </w:rPr>
        <w:t>20</w:t>
      </w:r>
      <w:r>
        <w:rPr>
          <w:rFonts w:hint="eastAsia" w:ascii="仿宋_GB2312" w:hAnsi="宋体" w:eastAsia="仿宋_GB2312"/>
          <w:color w:val="000000"/>
          <w:sz w:val="28"/>
          <w:szCs w:val="28"/>
          <w:highlight w:val="yellow"/>
          <w:lang w:val="en-US" w:eastAsia="zh-CN"/>
        </w:rPr>
        <w:t>23</w:t>
      </w:r>
      <w:r>
        <w:rPr>
          <w:rFonts w:hint="eastAsia" w:ascii="仿宋_GB2312" w:hAnsi="宋体" w:eastAsia="仿宋_GB2312"/>
          <w:color w:val="000000"/>
          <w:sz w:val="28"/>
          <w:szCs w:val="28"/>
          <w:highlight w:val="yellow"/>
        </w:rPr>
        <w:t>年</w:t>
      </w:r>
      <w:r>
        <w:rPr>
          <w:rFonts w:hint="eastAsia" w:ascii="仿宋_GB2312" w:hAnsi="宋体" w:eastAsia="仿宋_GB2312"/>
          <w:color w:val="000000"/>
          <w:sz w:val="28"/>
          <w:szCs w:val="28"/>
          <w:highlight w:val="yellow"/>
          <w:lang w:val="en-US" w:eastAsia="zh-CN"/>
        </w:rPr>
        <w:t>6</w:t>
      </w:r>
      <w:r>
        <w:rPr>
          <w:rFonts w:hint="eastAsia" w:ascii="仿宋_GB2312" w:hAnsi="宋体" w:eastAsia="仿宋_GB2312"/>
          <w:color w:val="000000"/>
          <w:sz w:val="28"/>
          <w:szCs w:val="28"/>
          <w:highlight w:val="yellow"/>
        </w:rPr>
        <w:t>月</w:t>
      </w:r>
      <w:r>
        <w:rPr>
          <w:rFonts w:hint="eastAsia" w:ascii="仿宋_GB2312" w:hAnsi="宋体" w:eastAsia="仿宋_GB2312"/>
          <w:color w:val="000000"/>
          <w:sz w:val="28"/>
          <w:szCs w:val="28"/>
          <w:highlight w:val="yellow"/>
          <w:lang w:val="en-US" w:eastAsia="zh-CN"/>
        </w:rPr>
        <w:t xml:space="preserve">13 </w:t>
      </w:r>
      <w:r>
        <w:rPr>
          <w:rFonts w:hint="eastAsia" w:ascii="仿宋_GB2312" w:hAnsi="宋体" w:eastAsia="仿宋_GB2312"/>
          <w:color w:val="000000"/>
          <w:sz w:val="28"/>
          <w:szCs w:val="28"/>
          <w:highlight w:val="yellow"/>
        </w:rPr>
        <w:t>日</w:t>
      </w:r>
    </w:p>
    <w:p>
      <w:pPr>
        <w:tabs>
          <w:tab w:val="left" w:pos="632"/>
        </w:tabs>
        <w:jc w:val="center"/>
        <w:rPr>
          <w:rFonts w:hint="eastAsia" w:ascii="仿宋_GB2312" w:hAnsi="仿宋_GB2312" w:eastAsia="仿宋_GB2312" w:cs="仿宋_GB2312"/>
          <w:b/>
          <w:bCs/>
          <w:color w:val="000000"/>
          <w:sz w:val="32"/>
          <w:szCs w:val="32"/>
        </w:rPr>
      </w:pPr>
    </w:p>
    <w:p>
      <w:pPr>
        <w:tabs>
          <w:tab w:val="left" w:pos="632"/>
        </w:tabs>
        <w:jc w:val="both"/>
        <w:rPr>
          <w:rFonts w:hint="eastAsia" w:ascii="仿宋_GB2312" w:hAnsi="仿宋_GB2312" w:eastAsia="仿宋_GB2312" w:cs="仿宋_GB2312"/>
          <w:b/>
          <w:bCs/>
          <w:color w:val="000000"/>
          <w:sz w:val="32"/>
          <w:szCs w:val="32"/>
        </w:rPr>
      </w:pPr>
    </w:p>
    <w:p>
      <w:pPr>
        <w:pStyle w:val="2"/>
        <w:rPr>
          <w:rFonts w:hint="eastAsia"/>
        </w:rPr>
      </w:pPr>
    </w:p>
    <w:p>
      <w:pPr>
        <w:tabs>
          <w:tab w:val="left" w:pos="632"/>
        </w:tabs>
        <w:jc w:val="center"/>
        <w:rPr>
          <w:rFonts w:hint="eastAsia" w:ascii="仿宋_GB2312" w:hAnsi="仿宋_GB2312" w:eastAsia="仿宋_GB2312" w:cs="仿宋_GB2312"/>
          <w:b/>
          <w:bCs/>
          <w:color w:val="000000"/>
          <w:sz w:val="32"/>
          <w:szCs w:val="32"/>
        </w:rPr>
      </w:pPr>
    </w:p>
    <w:p>
      <w:pPr>
        <w:tabs>
          <w:tab w:val="left" w:pos="632"/>
        </w:tabs>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第二章  磋商须知</w:t>
      </w:r>
    </w:p>
    <w:p>
      <w:pPr>
        <w:tabs>
          <w:tab w:val="left" w:pos="632"/>
        </w:tabs>
        <w:jc w:val="center"/>
        <w:rPr>
          <w:rFonts w:ascii="仿宋_GB2312"/>
          <w:b/>
          <w:bCs/>
          <w:color w:val="000000"/>
          <w:sz w:val="28"/>
          <w:szCs w:val="28"/>
        </w:rPr>
      </w:pPr>
      <w:r>
        <w:rPr>
          <w:rFonts w:hint="eastAsia" w:ascii="仿宋_GB2312"/>
          <w:b/>
          <w:bCs/>
          <w:color w:val="000000"/>
          <w:sz w:val="28"/>
          <w:szCs w:val="28"/>
        </w:rPr>
        <w:t>磋商须知前附表</w:t>
      </w:r>
    </w:p>
    <w:p>
      <w:pPr>
        <w:tabs>
          <w:tab w:val="left" w:pos="632"/>
          <w:tab w:val="left" w:pos="790"/>
          <w:tab w:val="left" w:pos="1580"/>
        </w:tabs>
        <w:spacing w:beforeLines="25" w:afterLines="25" w:line="440" w:lineRule="exact"/>
        <w:ind w:right="-105" w:rightChars="-50"/>
        <w:jc w:val="center"/>
        <w:rPr>
          <w:rFonts w:ascii="仿宋_GB2312"/>
          <w:b/>
          <w:bCs/>
          <w:color w:val="000000"/>
          <w:sz w:val="28"/>
          <w:szCs w:val="28"/>
        </w:rPr>
      </w:pPr>
      <w:r>
        <w:rPr>
          <w:rFonts w:hint="eastAsia" w:ascii="仿宋_GB2312"/>
          <w:b/>
          <w:bCs/>
          <w:color w:val="000000"/>
          <w:sz w:val="21"/>
          <w:szCs w:val="21"/>
        </w:rPr>
        <w:t>注：</w:t>
      </w:r>
      <w:r>
        <w:rPr>
          <w:rFonts w:eastAsia="仿宋_GB2312"/>
          <w:color w:val="000000"/>
          <w:sz w:val="24"/>
        </w:rPr>
        <w:t>本</w:t>
      </w:r>
      <w:r>
        <w:rPr>
          <w:rFonts w:hint="eastAsia" w:eastAsia="仿宋_GB2312"/>
          <w:color w:val="000000"/>
          <w:sz w:val="24"/>
        </w:rPr>
        <w:t>磋商</w:t>
      </w:r>
      <w:r>
        <w:rPr>
          <w:rFonts w:eastAsia="仿宋_GB2312"/>
          <w:color w:val="000000"/>
          <w:sz w:val="24"/>
        </w:rPr>
        <w:t>文件请</w:t>
      </w:r>
      <w:r>
        <w:rPr>
          <w:rFonts w:hint="eastAsia" w:eastAsia="仿宋_GB2312"/>
          <w:color w:val="000000"/>
          <w:sz w:val="24"/>
        </w:rPr>
        <w:t>磋商供应商</w:t>
      </w:r>
      <w:r>
        <w:rPr>
          <w:rFonts w:eastAsia="仿宋_GB2312"/>
          <w:color w:val="000000"/>
          <w:sz w:val="24"/>
        </w:rPr>
        <w:t>认真阅读，任何遗漏或疏忽都有可能导致无效标书或废标。</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953"/>
        <w:gridCol w:w="6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64"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项号</w:t>
            </w:r>
          </w:p>
        </w:tc>
        <w:tc>
          <w:tcPr>
            <w:tcW w:w="1953"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内容</w:t>
            </w:r>
          </w:p>
        </w:tc>
        <w:tc>
          <w:tcPr>
            <w:tcW w:w="6463"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说 明 与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1" w:hRule="atLeast"/>
        </w:trPr>
        <w:tc>
          <w:tcPr>
            <w:tcW w:w="764" w:type="dxa"/>
            <w:tcBorders>
              <w:top w:val="single" w:color="auto" w:sz="4" w:space="0"/>
              <w:left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1</w:t>
            </w:r>
          </w:p>
        </w:tc>
        <w:tc>
          <w:tcPr>
            <w:tcW w:w="1953" w:type="dxa"/>
            <w:tcBorders>
              <w:top w:val="single" w:color="auto" w:sz="4" w:space="0"/>
              <w:left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项目名称</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仿宋_GB2312" w:hAnsi="宋体" w:eastAsia="仿宋_GB2312"/>
                <w:color w:val="000000"/>
                <w:sz w:val="24"/>
                <w:lang w:val="en-US"/>
              </w:rPr>
            </w:pPr>
            <w:r>
              <w:rPr>
                <w:rFonts w:hint="eastAsia" w:ascii="仿宋_GB2312" w:hAnsi="仿宋" w:eastAsia="仿宋_GB2312" w:cstheme="minorEastAsia"/>
                <w:b w:val="0"/>
                <w:bCs/>
                <w:sz w:val="28"/>
                <w:szCs w:val="28"/>
                <w:lang w:val="en-US" w:eastAsia="zh-CN"/>
              </w:rPr>
              <w:t>企业展厅设计搭建项目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项目预算</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hAnsiTheme="minorEastAsia" w:cstheme="minorEastAsia"/>
                <w:color w:val="auto"/>
                <w:sz w:val="24"/>
                <w:lang w:eastAsia="zh-CN"/>
              </w:rPr>
            </w:pPr>
            <w:r>
              <w:rPr>
                <w:rFonts w:hint="eastAsia" w:eastAsia="仿宋_GB2312"/>
                <w:color w:val="auto"/>
                <w:szCs w:val="21"/>
                <w:highlight w:val="yellow"/>
                <w:lang w:val="en-US" w:eastAsia="zh-CN"/>
              </w:rPr>
              <w:t>70万</w:t>
            </w:r>
            <w:r>
              <w:rPr>
                <w:rFonts w:hint="eastAsia" w:eastAsia="仿宋_GB2312"/>
                <w:color w:val="auto"/>
                <w:szCs w:val="21"/>
              </w:rPr>
              <w:t>元（含税）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3</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服务地点</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仿宋_GB2312" w:hAnsi="宋体" w:eastAsia="仿宋_GB2312"/>
                <w:color w:val="000000"/>
                <w:sz w:val="24"/>
                <w:lang w:val="en-US" w:eastAsia="zh-CN"/>
              </w:rPr>
            </w:pPr>
            <w:r>
              <w:rPr>
                <w:rFonts w:hint="eastAsia" w:ascii="仿宋_GB2312" w:hAnsi="宋体" w:eastAsia="仿宋_GB2312"/>
                <w:color w:val="000000"/>
                <w:sz w:val="24"/>
                <w:szCs w:val="24"/>
              </w:rPr>
              <w:t>南宁市</w:t>
            </w:r>
            <w:r>
              <w:rPr>
                <w:rFonts w:hint="eastAsia" w:ascii="仿宋_GB2312" w:hAnsi="宋体" w:eastAsia="仿宋_GB2312"/>
                <w:color w:val="000000"/>
                <w:sz w:val="24"/>
                <w:szCs w:val="24"/>
                <w:lang w:val="en-US" w:eastAsia="zh-CN"/>
              </w:rPr>
              <w:t>良庆</w:t>
            </w:r>
            <w:r>
              <w:rPr>
                <w:rFonts w:hint="eastAsia" w:ascii="仿宋_GB2312" w:hAnsi="宋体" w:eastAsia="仿宋_GB2312"/>
                <w:color w:val="000000"/>
                <w:sz w:val="24"/>
                <w:szCs w:val="24"/>
              </w:rPr>
              <w:t>区</w:t>
            </w:r>
            <w:r>
              <w:rPr>
                <w:rFonts w:hint="eastAsia" w:ascii="仿宋_GB2312" w:hAnsi="宋体" w:eastAsia="仿宋_GB2312"/>
                <w:color w:val="000000"/>
                <w:sz w:val="24"/>
                <w:szCs w:val="24"/>
                <w:lang w:val="en-US" w:eastAsia="zh-CN"/>
              </w:rPr>
              <w:t>平乐大道10</w:t>
            </w:r>
            <w:r>
              <w:rPr>
                <w:rFonts w:hint="eastAsia" w:ascii="仿宋_GB2312" w:hAnsi="宋体" w:eastAsia="仿宋_GB2312"/>
                <w:color w:val="000000"/>
                <w:sz w:val="24"/>
                <w:szCs w:val="24"/>
              </w:rPr>
              <w:t>号</w:t>
            </w:r>
            <w:r>
              <w:rPr>
                <w:rFonts w:hint="eastAsia" w:ascii="仿宋_GB2312" w:hAnsi="宋体" w:eastAsia="仿宋_GB2312"/>
                <w:color w:val="000000"/>
                <w:sz w:val="24"/>
                <w:szCs w:val="24"/>
                <w:lang w:val="en-US" w:eastAsia="zh-CN"/>
              </w:rPr>
              <w:t>商务街4号</w:t>
            </w:r>
            <w:r>
              <w:rPr>
                <w:rFonts w:hint="eastAsia" w:ascii="仿宋_GB2312" w:hAnsi="宋体" w:eastAsia="仿宋_GB2312"/>
                <w:color w:val="000000"/>
                <w:sz w:val="24"/>
                <w:szCs w:val="24"/>
                <w:lang w:eastAsia="zh-CN"/>
              </w:rPr>
              <w:t>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4</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lang w:val="en-US" w:eastAsia="zh-CN"/>
                <w14:textFill>
                  <w14:solidFill>
                    <w14:schemeClr w14:val="tx1"/>
                  </w14:solidFill>
                </w14:textFill>
              </w:rPr>
              <w:t>服务</w:t>
            </w:r>
            <w:r>
              <w:rPr>
                <w:rFonts w:hint="eastAsia" w:ascii="仿宋_GB2312" w:hAnsi="宋体" w:eastAsia="仿宋_GB2312"/>
                <w:color w:val="000000" w:themeColor="text1"/>
                <w:sz w:val="24"/>
                <w14:textFill>
                  <w14:solidFill>
                    <w14:schemeClr w14:val="tx1"/>
                  </w14:solidFill>
                </w14:textFill>
              </w:rPr>
              <w:t>期限</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themeColor="text1"/>
                <w:sz w:val="24"/>
                <w:highlight w:val="yellow"/>
                <w14:textFill>
                  <w14:solidFill>
                    <w14:schemeClr w14:val="tx1"/>
                  </w14:solidFill>
                </w14:textFill>
              </w:rPr>
            </w:pPr>
            <w:r>
              <w:rPr>
                <w:rFonts w:hint="eastAsia" w:ascii="仿宋_GB2312" w:hAnsi="宋体" w:eastAsia="仿宋_GB2312"/>
                <w:color w:val="000000" w:themeColor="text1"/>
                <w:sz w:val="24"/>
                <w:highlight w:val="yellow"/>
                <w14:textFill>
                  <w14:solidFill>
                    <w14:schemeClr w14:val="tx1"/>
                  </w14:solidFill>
                </w14:textFill>
              </w:rPr>
              <w:t>20</w:t>
            </w:r>
            <w:r>
              <w:rPr>
                <w:rFonts w:hint="eastAsia" w:ascii="仿宋_GB2312" w:hAnsi="宋体" w:eastAsia="仿宋_GB2312"/>
                <w:color w:val="000000" w:themeColor="text1"/>
                <w:sz w:val="24"/>
                <w:highlight w:val="yellow"/>
                <w:lang w:val="en-US" w:eastAsia="zh-CN"/>
                <w14:textFill>
                  <w14:solidFill>
                    <w14:schemeClr w14:val="tx1"/>
                  </w14:solidFill>
                </w14:textFill>
              </w:rPr>
              <w:t>23</w:t>
            </w:r>
            <w:r>
              <w:rPr>
                <w:rFonts w:hint="eastAsia" w:ascii="仿宋_GB2312" w:hAnsi="宋体" w:eastAsia="仿宋_GB2312"/>
                <w:color w:val="000000" w:themeColor="text1"/>
                <w:sz w:val="24"/>
                <w:highlight w:val="yellow"/>
                <w14:textFill>
                  <w14:solidFill>
                    <w14:schemeClr w14:val="tx1"/>
                  </w14:solidFill>
                </w14:textFill>
              </w:rPr>
              <w:t>年</w:t>
            </w:r>
            <w:r>
              <w:rPr>
                <w:rFonts w:hint="eastAsia" w:ascii="仿宋_GB2312" w:hAnsi="宋体" w:eastAsia="仿宋_GB2312"/>
                <w:color w:val="000000" w:themeColor="text1"/>
                <w:sz w:val="24"/>
                <w:highlight w:val="yellow"/>
                <w:lang w:val="en-US" w:eastAsia="zh-CN"/>
                <w14:textFill>
                  <w14:solidFill>
                    <w14:schemeClr w14:val="tx1"/>
                  </w14:solidFill>
                </w14:textFill>
              </w:rPr>
              <w:t>7</w:t>
            </w:r>
            <w:r>
              <w:rPr>
                <w:rFonts w:hint="eastAsia" w:ascii="仿宋_GB2312" w:hAnsi="宋体" w:eastAsia="仿宋_GB2312"/>
                <w:color w:val="000000" w:themeColor="text1"/>
                <w:sz w:val="24"/>
                <w:highlight w:val="yellow"/>
                <w14:textFill>
                  <w14:solidFill>
                    <w14:schemeClr w14:val="tx1"/>
                  </w14:solidFill>
                </w14:textFill>
              </w:rPr>
              <w:t>月</w:t>
            </w:r>
            <w:r>
              <w:rPr>
                <w:rFonts w:hint="eastAsia" w:ascii="仿宋_GB2312" w:hAnsi="宋体" w:eastAsia="仿宋_GB2312"/>
                <w:color w:val="000000" w:themeColor="text1"/>
                <w:sz w:val="24"/>
                <w:highlight w:val="yellow"/>
                <w:lang w:val="en-US" w:eastAsia="zh-CN"/>
                <w14:textFill>
                  <w14:solidFill>
                    <w14:schemeClr w14:val="tx1"/>
                  </w14:solidFill>
                </w14:textFill>
              </w:rPr>
              <w:t>5</w:t>
            </w:r>
            <w:r>
              <w:rPr>
                <w:rFonts w:hint="eastAsia" w:ascii="仿宋_GB2312" w:hAnsi="宋体" w:eastAsia="仿宋_GB2312"/>
                <w:color w:val="000000" w:themeColor="text1"/>
                <w:sz w:val="24"/>
                <w:highlight w:val="yellow"/>
                <w14:textFill>
                  <w14:solidFill>
                    <w14:schemeClr w14:val="tx1"/>
                  </w14:solidFill>
                </w14:textFill>
              </w:rPr>
              <w:t>日17:30前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5</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踏勘现场</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自行踏勘施工现场。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6</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设计制作方案</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开标现场提交设计制作方案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9</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磋商承包商资质</w:t>
            </w:r>
          </w:p>
        </w:tc>
        <w:tc>
          <w:tcPr>
            <w:tcW w:w="6463" w:type="dxa"/>
            <w:tcBorders>
              <w:top w:val="single" w:color="auto" w:sz="4" w:space="0"/>
              <w:left w:val="single" w:color="auto" w:sz="4" w:space="0"/>
              <w:bottom w:val="single" w:color="auto" w:sz="4" w:space="0"/>
              <w:right w:val="single" w:color="auto" w:sz="4" w:space="0"/>
            </w:tcBorders>
            <w:vAlign w:val="center"/>
          </w:tcPr>
          <w:p>
            <w:pPr>
              <w:numPr>
                <w:ilvl w:val="0"/>
                <w:numId w:val="3"/>
              </w:numPr>
              <w:rPr>
                <w:rFonts w:hint="default" w:eastAsia="宋体"/>
                <w:lang w:val="en-US" w:eastAsia="zh-CN"/>
              </w:rPr>
            </w:pPr>
            <w:r>
              <w:t>投标人应具有独立法人资格和独立签订合同的权利，应为中华人民共和国境内注册的企业法人；</w:t>
            </w:r>
            <w:r>
              <w:br w:type="textWrapping"/>
            </w:r>
            <w:r>
              <w:rPr>
                <w:rFonts w:hint="eastAsia"/>
              </w:rPr>
              <w:t>2</w:t>
            </w:r>
            <w:r>
              <w:t>、具有良好的银行资信和商业信誉，没有处于被责令停业，财产被接管、冻结，破产状态</w:t>
            </w:r>
            <w:r>
              <w:rPr>
                <w:rFonts w:hint="eastAsia"/>
              </w:rPr>
              <w:t>；</w:t>
            </w:r>
            <w:r>
              <w:rPr>
                <w:rFonts w:hint="eastAsia"/>
                <w:lang w:eastAsia="zh-CN"/>
              </w:rPr>
              <w:t>（</w:t>
            </w:r>
            <w:r>
              <w:rPr>
                <w:rFonts w:hint="eastAsia"/>
                <w:lang w:val="en-US" w:eastAsia="zh-CN"/>
              </w:rPr>
              <w:t>未在“信用中国”网站、“中国政府采购网”网站“国家企业信用信息公示系统”中任一网站被列入失信被执行人名单、重大税收违法失信主体名单或政府采购严重违法失信行为记录名单的投标人。）</w:t>
            </w:r>
          </w:p>
          <w:p>
            <w:pPr>
              <w:rPr>
                <w:rFonts w:hint="default" w:eastAsia="宋体"/>
                <w:lang w:eastAsia="zh-CN"/>
              </w:rPr>
            </w:pPr>
            <w:r>
              <w:rPr>
                <w:rFonts w:hint="eastAsia"/>
              </w:rPr>
              <w:t>3、不接受联合体</w:t>
            </w:r>
            <w:r>
              <w:rPr>
                <w:rFonts w:hint="eastAsia"/>
                <w:lang w:val="en-US" w:eastAsia="zh-CN"/>
              </w:rPr>
              <w:t>投标</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10</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承包方式</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宋体" w:eastAsia="仿宋_GB2312"/>
                <w:color w:val="000000"/>
                <w:sz w:val="24"/>
              </w:rPr>
            </w:pPr>
            <w:r>
              <w:rPr>
                <w:rFonts w:hint="eastAsia" w:ascii="仿宋_GB2312" w:hAnsi="宋体" w:eastAsia="仿宋_GB2312" w:cs="宋体"/>
                <w:kern w:val="0"/>
                <w:sz w:val="24"/>
                <w:lang w:eastAsia="zh-CN"/>
              </w:rPr>
              <w:t>设计搭建</w:t>
            </w:r>
            <w:r>
              <w:rPr>
                <w:rFonts w:hint="eastAsia" w:ascii="仿宋_GB2312" w:hAnsi="宋体" w:eastAsia="仿宋_GB2312" w:cs="宋体"/>
                <w:kern w:val="0"/>
                <w:sz w:val="24"/>
              </w:rPr>
              <w:t>包工包料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11</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报价方式</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整体项目报价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12</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磋商响应文件</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正本1份 ，副本</w:t>
            </w:r>
            <w:r>
              <w:rPr>
                <w:rFonts w:hint="eastAsia" w:ascii="仿宋_GB2312" w:hAnsi="宋体" w:eastAsia="仿宋_GB2312"/>
                <w:color w:val="000000"/>
                <w:sz w:val="24"/>
                <w:lang w:val="en-US" w:eastAsia="zh-CN"/>
              </w:rPr>
              <w:t>2</w:t>
            </w:r>
            <w:r>
              <w:rPr>
                <w:rFonts w:hint="eastAsia" w:ascii="仿宋_GB2312" w:hAnsi="宋体" w:eastAsia="仿宋_GB2312"/>
                <w:color w:val="000000"/>
                <w:sz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13</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磋商有效期</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从磋商响应文件提交截止之日起</w:t>
            </w:r>
            <w:r>
              <w:rPr>
                <w:rFonts w:hint="eastAsia" w:ascii="仿宋_GB2312" w:hAnsi="宋体" w:eastAsia="仿宋_GB2312"/>
                <w:color w:val="000000"/>
                <w:sz w:val="24"/>
                <w:lang w:val="en-US" w:eastAsia="zh-CN"/>
              </w:rPr>
              <w:t>3</w:t>
            </w:r>
            <w:r>
              <w:rPr>
                <w:rFonts w:hint="eastAsia" w:ascii="仿宋_GB2312" w:hAnsi="宋体" w:eastAsia="仿宋_GB2312"/>
                <w:color w:val="000000"/>
                <w:sz w:val="24"/>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14</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磋商响应文件</w:t>
            </w:r>
          </w:p>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提交</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地点：广西东博国际</w:t>
            </w:r>
            <w:r>
              <w:rPr>
                <w:rFonts w:hint="eastAsia" w:ascii="仿宋_GB2312" w:hAnsi="宋体" w:eastAsia="仿宋_GB2312"/>
                <w:color w:val="000000"/>
                <w:sz w:val="24"/>
                <w:lang w:val="en-US" w:eastAsia="zh-CN"/>
              </w:rPr>
              <w:t>经贸投资</w:t>
            </w:r>
            <w:r>
              <w:rPr>
                <w:rFonts w:hint="eastAsia" w:ascii="仿宋_GB2312" w:hAnsi="宋体" w:eastAsia="仿宋_GB2312"/>
                <w:color w:val="000000"/>
                <w:sz w:val="24"/>
              </w:rPr>
              <w:t>有限公司</w:t>
            </w:r>
          </w:p>
          <w:p>
            <w:pPr>
              <w:spacing w:line="320" w:lineRule="exact"/>
              <w:rPr>
                <w:rFonts w:hint="eastAsia" w:ascii="仿宋_GB2312" w:hAnsi="宋体" w:eastAsia="仿宋_GB2312"/>
                <w:color w:val="000000"/>
                <w:sz w:val="24"/>
                <w:lang w:eastAsia="zh-CN"/>
              </w:rPr>
            </w:pPr>
            <w:r>
              <w:rPr>
                <w:rFonts w:hint="eastAsia" w:ascii="仿宋_GB2312" w:hAnsi="宋体" w:eastAsia="仿宋_GB2312"/>
                <w:color w:val="000000"/>
                <w:sz w:val="24"/>
              </w:rPr>
              <w:t xml:space="preserve">      </w:t>
            </w:r>
            <w:r>
              <w:rPr>
                <w:rFonts w:hint="eastAsia" w:ascii="仿宋_GB2312" w:hAnsi="宋体" w:eastAsia="仿宋_GB2312"/>
                <w:color w:val="000000"/>
                <w:sz w:val="24"/>
                <w:szCs w:val="24"/>
              </w:rPr>
              <w:t>南宁市</w:t>
            </w:r>
            <w:r>
              <w:rPr>
                <w:rFonts w:hint="eastAsia" w:ascii="仿宋_GB2312" w:hAnsi="宋体" w:eastAsia="仿宋_GB2312"/>
                <w:color w:val="000000"/>
                <w:sz w:val="24"/>
                <w:szCs w:val="24"/>
                <w:lang w:val="en-US" w:eastAsia="zh-CN"/>
              </w:rPr>
              <w:t>良庆</w:t>
            </w:r>
            <w:r>
              <w:rPr>
                <w:rFonts w:hint="eastAsia" w:ascii="仿宋_GB2312" w:hAnsi="宋体" w:eastAsia="仿宋_GB2312"/>
                <w:color w:val="000000"/>
                <w:sz w:val="24"/>
                <w:szCs w:val="24"/>
              </w:rPr>
              <w:t>区</w:t>
            </w:r>
            <w:r>
              <w:rPr>
                <w:rFonts w:hint="eastAsia" w:ascii="仿宋_GB2312" w:hAnsi="宋体" w:eastAsia="仿宋_GB2312"/>
                <w:color w:val="000000"/>
                <w:sz w:val="24"/>
                <w:szCs w:val="24"/>
                <w:lang w:val="en-US" w:eastAsia="zh-CN"/>
              </w:rPr>
              <w:t>平乐大道10</w:t>
            </w:r>
            <w:r>
              <w:rPr>
                <w:rFonts w:hint="eastAsia" w:ascii="仿宋_GB2312" w:hAnsi="宋体" w:eastAsia="仿宋_GB2312"/>
                <w:color w:val="000000"/>
                <w:sz w:val="24"/>
                <w:szCs w:val="24"/>
              </w:rPr>
              <w:t>号</w:t>
            </w:r>
            <w:r>
              <w:rPr>
                <w:rFonts w:hint="eastAsia" w:ascii="仿宋_GB2312" w:hAnsi="宋体" w:eastAsia="仿宋_GB2312"/>
                <w:color w:val="000000"/>
                <w:sz w:val="24"/>
                <w:szCs w:val="24"/>
                <w:lang w:val="en-US" w:eastAsia="zh-CN"/>
              </w:rPr>
              <w:t>商务街4号</w:t>
            </w:r>
            <w:r>
              <w:rPr>
                <w:rFonts w:hint="eastAsia" w:ascii="仿宋_GB2312" w:hAnsi="宋体" w:eastAsia="仿宋_GB2312"/>
                <w:color w:val="000000"/>
                <w:sz w:val="24"/>
                <w:szCs w:val="24"/>
                <w:lang w:eastAsia="zh-CN"/>
              </w:rPr>
              <w:t>楼</w:t>
            </w:r>
          </w:p>
          <w:p>
            <w:pPr>
              <w:spacing w:line="320" w:lineRule="exact"/>
              <w:rPr>
                <w:rFonts w:ascii="仿宋_GB2312" w:hAnsi="宋体" w:eastAsia="仿宋_GB2312"/>
                <w:color w:val="000000"/>
                <w:sz w:val="24"/>
              </w:rPr>
            </w:pPr>
            <w:r>
              <w:rPr>
                <w:rFonts w:hint="eastAsia" w:ascii="仿宋_GB2312" w:hAnsi="宋体" w:eastAsia="仿宋_GB2312"/>
                <w:color w:val="000000"/>
                <w:sz w:val="24"/>
                <w:highlight w:val="yellow"/>
              </w:rPr>
              <w:t>截止时间: 20</w:t>
            </w:r>
            <w:r>
              <w:rPr>
                <w:rFonts w:hint="eastAsia" w:ascii="仿宋_GB2312" w:hAnsi="宋体" w:eastAsia="仿宋_GB2312"/>
                <w:color w:val="000000"/>
                <w:sz w:val="24"/>
                <w:highlight w:val="yellow"/>
                <w:lang w:val="en-US" w:eastAsia="zh-CN"/>
              </w:rPr>
              <w:t>23</w:t>
            </w:r>
            <w:r>
              <w:rPr>
                <w:rFonts w:hint="eastAsia" w:ascii="仿宋_GB2312" w:hAnsi="宋体" w:eastAsia="仿宋_GB2312"/>
                <w:color w:val="000000"/>
                <w:sz w:val="24"/>
                <w:highlight w:val="yellow"/>
              </w:rPr>
              <w:t>年</w:t>
            </w:r>
            <w:r>
              <w:rPr>
                <w:rFonts w:hint="eastAsia" w:ascii="仿宋_GB2312" w:hAnsi="宋体" w:eastAsia="仿宋_GB2312"/>
                <w:color w:val="000000"/>
                <w:sz w:val="24"/>
                <w:highlight w:val="yellow"/>
                <w:lang w:val="en-US" w:eastAsia="zh-CN"/>
              </w:rPr>
              <w:t>6</w:t>
            </w:r>
            <w:r>
              <w:rPr>
                <w:rFonts w:hint="eastAsia" w:ascii="仿宋_GB2312" w:hAnsi="宋体" w:eastAsia="仿宋_GB2312"/>
                <w:color w:val="000000"/>
                <w:sz w:val="24"/>
                <w:highlight w:val="yellow"/>
              </w:rPr>
              <w:t>月</w:t>
            </w:r>
            <w:r>
              <w:rPr>
                <w:rFonts w:hint="eastAsia" w:ascii="仿宋_GB2312" w:hAnsi="宋体" w:eastAsia="仿宋_GB2312"/>
                <w:color w:val="000000"/>
                <w:sz w:val="24"/>
                <w:highlight w:val="yellow"/>
                <w:lang w:val="en-US" w:eastAsia="zh-CN"/>
              </w:rPr>
              <w:t>16</w:t>
            </w:r>
            <w:r>
              <w:rPr>
                <w:rFonts w:hint="eastAsia" w:ascii="仿宋_GB2312" w:hAnsi="宋体" w:eastAsia="仿宋_GB2312"/>
                <w:color w:val="000000"/>
                <w:sz w:val="24"/>
                <w:highlight w:val="yellow"/>
              </w:rPr>
              <w:t>日</w:t>
            </w:r>
            <w:r>
              <w:rPr>
                <w:rFonts w:hint="eastAsia" w:ascii="仿宋_GB2312" w:hAnsi="宋体" w:eastAsia="仿宋_GB2312"/>
                <w:color w:val="000000"/>
                <w:sz w:val="24"/>
                <w:highlight w:val="yellow"/>
                <w:lang w:val="en-US" w:eastAsia="zh-CN"/>
              </w:rPr>
              <w:t>10：0</w:t>
            </w:r>
            <w:r>
              <w:rPr>
                <w:rFonts w:hint="eastAsia" w:ascii="仿宋_GB2312" w:hAnsi="宋体" w:eastAsia="仿宋_GB2312"/>
                <w:color w:val="000000"/>
                <w:sz w:val="24"/>
                <w:highlight w:val="yellow"/>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15</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评标方法</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综合评分办法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16</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质量保证</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仿宋_GB2312" w:hAnsi="宋体" w:eastAsia="仿宋_GB2312"/>
                <w:color w:val="000000"/>
                <w:sz w:val="24"/>
                <w:lang w:val="en-US" w:eastAsia="zh-CN"/>
              </w:rPr>
            </w:pPr>
            <w:r>
              <w:rPr>
                <w:rFonts w:hint="eastAsia" w:ascii="仿宋_GB2312" w:hAnsi="宋体" w:eastAsia="仿宋_GB2312"/>
                <w:color w:val="000000"/>
                <w:sz w:val="24"/>
                <w:highlight w:val="none"/>
                <w:lang w:val="en-US" w:eastAsia="zh-CN"/>
              </w:rPr>
              <w:t>1年</w:t>
            </w:r>
            <w:bookmarkStart w:id="8" w:name="_GoBack"/>
            <w:bookmarkEnd w:id="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17</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其他</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成交承包商须为所有进场施工人员购买工伤保险</w:t>
            </w:r>
          </w:p>
        </w:tc>
      </w:tr>
    </w:tbl>
    <w:p>
      <w:pPr>
        <w:spacing w:line="400" w:lineRule="exact"/>
        <w:rPr>
          <w:rFonts w:ascii="仿宋_GB2312" w:hAnsi="宋体" w:eastAsia="仿宋_GB2312"/>
          <w:b/>
          <w:color w:val="000000"/>
          <w:sz w:val="24"/>
        </w:rPr>
      </w:pPr>
    </w:p>
    <w:p>
      <w:pPr>
        <w:spacing w:line="400" w:lineRule="exact"/>
        <w:rPr>
          <w:rFonts w:ascii="仿宋_GB2312" w:hAnsi="宋体" w:eastAsia="仿宋_GB2312"/>
          <w:b/>
          <w:color w:val="000000"/>
          <w:sz w:val="24"/>
        </w:rPr>
      </w:pPr>
    </w:p>
    <w:p>
      <w:pPr>
        <w:spacing w:line="400" w:lineRule="exact"/>
        <w:rPr>
          <w:rFonts w:ascii="仿宋_GB2312" w:hAnsi="宋体" w:eastAsia="仿宋_GB2312"/>
          <w:b/>
          <w:color w:val="000000"/>
          <w:sz w:val="24"/>
        </w:rPr>
      </w:pPr>
    </w:p>
    <w:p>
      <w:pPr>
        <w:spacing w:line="400" w:lineRule="exact"/>
        <w:rPr>
          <w:rFonts w:hint="eastAsia" w:ascii="仿宋_GB2312" w:hAnsi="宋体" w:eastAsia="仿宋_GB2312"/>
          <w:b/>
          <w:color w:val="000000"/>
          <w:sz w:val="24"/>
        </w:rPr>
      </w:pPr>
      <w:r>
        <w:rPr>
          <w:rFonts w:hint="eastAsia" w:ascii="仿宋_GB2312" w:hAnsi="宋体" w:eastAsia="仿宋_GB2312"/>
          <w:b/>
          <w:color w:val="000000"/>
          <w:sz w:val="24"/>
        </w:rPr>
        <w:t xml:space="preserve">    </w:t>
      </w:r>
    </w:p>
    <w:p>
      <w:pPr>
        <w:pStyle w:val="2"/>
        <w:rPr>
          <w:rFonts w:hint="eastAsia"/>
        </w:rPr>
      </w:pPr>
    </w:p>
    <w:p>
      <w:pPr>
        <w:spacing w:line="400" w:lineRule="exact"/>
        <w:rPr>
          <w:rFonts w:hint="eastAsia" w:ascii="仿宋_GB2312" w:hAnsi="宋体" w:eastAsia="仿宋_GB2312"/>
          <w:b/>
          <w:color w:val="000000"/>
          <w:sz w:val="24"/>
        </w:rPr>
      </w:pPr>
    </w:p>
    <w:p>
      <w:pPr>
        <w:spacing w:line="400" w:lineRule="exact"/>
        <w:rPr>
          <w:rFonts w:ascii="仿宋_GB2312" w:hAnsi="宋体" w:eastAsia="仿宋_GB2312"/>
          <w:b/>
          <w:color w:val="000000"/>
          <w:sz w:val="24"/>
        </w:rPr>
      </w:pPr>
      <w:r>
        <w:rPr>
          <w:rFonts w:hint="eastAsia" w:ascii="仿宋_GB2312" w:hAnsi="宋体" w:eastAsia="仿宋_GB2312"/>
          <w:b/>
          <w:color w:val="000000"/>
          <w:sz w:val="24"/>
        </w:rPr>
        <w:t>一、总则</w:t>
      </w:r>
    </w:p>
    <w:p>
      <w:pPr>
        <w:adjustRightInd w:val="0"/>
        <w:snapToGrid w:val="0"/>
        <w:spacing w:beforeLines="25" w:afterLines="25" w:line="360" w:lineRule="auto"/>
        <w:ind w:right="17" w:firstLine="472" w:firstLineChars="196"/>
        <w:rPr>
          <w:rFonts w:ascii="仿宋_GB2312" w:hAnsi="宋体" w:eastAsia="仿宋_GB2312"/>
          <w:b/>
          <w:bCs/>
          <w:sz w:val="24"/>
        </w:rPr>
      </w:pPr>
      <w:r>
        <w:rPr>
          <w:rFonts w:hint="eastAsia" w:ascii="仿宋_GB2312" w:hAnsi="宋体" w:eastAsia="仿宋_GB2312"/>
          <w:b/>
          <w:bCs/>
          <w:sz w:val="24"/>
        </w:rPr>
        <w:t>1.</w:t>
      </w:r>
      <w:r>
        <w:rPr>
          <w:rFonts w:hint="eastAsia" w:ascii="仿宋_GB2312" w:hAnsi="宋体" w:eastAsia="仿宋_GB2312"/>
          <w:b/>
          <w:bCs/>
          <w:sz w:val="24"/>
          <w:lang w:eastAsia="zh-CN"/>
        </w:rPr>
        <w:t>项目</w:t>
      </w:r>
      <w:r>
        <w:rPr>
          <w:rFonts w:hint="eastAsia" w:ascii="仿宋_GB2312" w:hAnsi="宋体" w:eastAsia="仿宋_GB2312"/>
          <w:b/>
          <w:bCs/>
          <w:sz w:val="24"/>
        </w:rPr>
        <w:t>说明</w:t>
      </w:r>
    </w:p>
    <w:p>
      <w:pPr>
        <w:snapToGrid w:val="0"/>
        <w:spacing w:line="360" w:lineRule="auto"/>
        <w:ind w:firstLine="480" w:firstLineChars="200"/>
        <w:jc w:val="left"/>
        <w:rPr>
          <w:rFonts w:hint="eastAsia" w:ascii="仿宋_GB2312" w:hAnsi="仿宋" w:eastAsia="仿宋_GB2312" w:cstheme="minorEastAsia"/>
          <w:b w:val="0"/>
          <w:bCs/>
          <w:sz w:val="24"/>
          <w:szCs w:val="24"/>
          <w:lang w:val="en-US" w:eastAsia="zh-CN"/>
        </w:rPr>
      </w:pPr>
      <w:r>
        <w:rPr>
          <w:rFonts w:hint="eastAsia" w:ascii="仿宋_GB2312" w:hAnsi="宋体" w:eastAsia="仿宋_GB2312"/>
          <w:sz w:val="24"/>
        </w:rPr>
        <w:t>1</w:t>
      </w:r>
      <w:r>
        <w:rPr>
          <w:rFonts w:hint="eastAsia" w:ascii="仿宋_GB2312" w:hAnsi="宋体" w:eastAsia="仿宋_GB2312" w:cs="宋体"/>
          <w:kern w:val="0"/>
          <w:sz w:val="24"/>
        </w:rPr>
        <w:t xml:space="preserve">.l </w:t>
      </w:r>
      <w:r>
        <w:rPr>
          <w:rFonts w:hint="eastAsia" w:ascii="仿宋_GB2312" w:hAnsi="宋体" w:eastAsia="仿宋_GB2312" w:cs="宋体"/>
          <w:kern w:val="0"/>
          <w:sz w:val="24"/>
          <w:lang w:eastAsia="zh-CN"/>
        </w:rPr>
        <w:t>项目</w:t>
      </w:r>
      <w:r>
        <w:rPr>
          <w:rFonts w:hint="eastAsia" w:ascii="仿宋_GB2312" w:hAnsi="宋体" w:eastAsia="仿宋_GB2312" w:cs="宋体"/>
          <w:kern w:val="0"/>
          <w:sz w:val="24"/>
        </w:rPr>
        <w:t>名称：</w:t>
      </w:r>
      <w:r>
        <w:rPr>
          <w:rFonts w:hint="eastAsia" w:ascii="仿宋_GB2312" w:hAnsi="仿宋" w:eastAsia="仿宋_GB2312" w:cstheme="minorEastAsia"/>
          <w:b w:val="0"/>
          <w:bCs/>
          <w:sz w:val="24"/>
          <w:szCs w:val="24"/>
          <w:lang w:val="en-US" w:eastAsia="zh-CN"/>
        </w:rPr>
        <w:t>企业展厅设计搭建项目</w:t>
      </w:r>
    </w:p>
    <w:p>
      <w:pPr>
        <w:snapToGrid w:val="0"/>
        <w:spacing w:line="360" w:lineRule="auto"/>
        <w:ind w:firstLine="480" w:firstLineChars="200"/>
        <w:jc w:val="left"/>
        <w:rPr>
          <w:rFonts w:hint="eastAsia" w:ascii="仿宋_GB2312" w:hAnsi="宋体" w:eastAsia="仿宋_GB2312"/>
          <w:color w:val="000000"/>
          <w:sz w:val="24"/>
          <w:szCs w:val="24"/>
          <w:lang w:eastAsia="zh-CN"/>
        </w:rPr>
      </w:pPr>
      <w:r>
        <w:rPr>
          <w:rFonts w:hint="eastAsia" w:ascii="仿宋_GB2312" w:hAnsi="宋体" w:eastAsia="仿宋_GB2312" w:cs="宋体"/>
          <w:kern w:val="0"/>
          <w:sz w:val="24"/>
        </w:rPr>
        <w:t>1.2</w:t>
      </w:r>
      <w:r>
        <w:rPr>
          <w:rFonts w:hint="eastAsia" w:ascii="仿宋_GB2312" w:hAnsi="宋体" w:eastAsia="仿宋_GB2312" w:cs="宋体"/>
          <w:kern w:val="0"/>
          <w:sz w:val="24"/>
          <w:lang w:eastAsia="zh-CN"/>
        </w:rPr>
        <w:t>项目</w:t>
      </w:r>
      <w:r>
        <w:rPr>
          <w:rFonts w:hint="eastAsia" w:ascii="仿宋_GB2312" w:hAnsi="宋体" w:eastAsia="仿宋_GB2312" w:cs="宋体"/>
          <w:kern w:val="0"/>
          <w:sz w:val="24"/>
        </w:rPr>
        <w:t>地点：</w:t>
      </w:r>
      <w:r>
        <w:rPr>
          <w:rFonts w:hint="eastAsia" w:ascii="仿宋_GB2312" w:hAnsi="宋体" w:eastAsia="仿宋_GB2312"/>
          <w:color w:val="000000"/>
          <w:sz w:val="24"/>
          <w:szCs w:val="24"/>
        </w:rPr>
        <w:t>南宁市</w:t>
      </w:r>
      <w:r>
        <w:rPr>
          <w:rFonts w:hint="eastAsia" w:ascii="仿宋_GB2312" w:hAnsi="宋体" w:eastAsia="仿宋_GB2312"/>
          <w:color w:val="000000"/>
          <w:sz w:val="24"/>
          <w:szCs w:val="24"/>
          <w:lang w:val="en-US" w:eastAsia="zh-CN"/>
        </w:rPr>
        <w:t>良庆</w:t>
      </w:r>
      <w:r>
        <w:rPr>
          <w:rFonts w:hint="eastAsia" w:ascii="仿宋_GB2312" w:hAnsi="宋体" w:eastAsia="仿宋_GB2312"/>
          <w:color w:val="000000"/>
          <w:sz w:val="24"/>
          <w:szCs w:val="24"/>
        </w:rPr>
        <w:t>区</w:t>
      </w:r>
      <w:r>
        <w:rPr>
          <w:rFonts w:hint="eastAsia" w:ascii="仿宋_GB2312" w:hAnsi="宋体" w:eastAsia="仿宋_GB2312"/>
          <w:color w:val="000000"/>
          <w:sz w:val="24"/>
          <w:szCs w:val="24"/>
          <w:lang w:val="en-US" w:eastAsia="zh-CN"/>
        </w:rPr>
        <w:t>平乐大道10</w:t>
      </w:r>
      <w:r>
        <w:rPr>
          <w:rFonts w:hint="eastAsia" w:ascii="仿宋_GB2312" w:hAnsi="宋体" w:eastAsia="仿宋_GB2312"/>
          <w:color w:val="000000"/>
          <w:sz w:val="24"/>
          <w:szCs w:val="24"/>
        </w:rPr>
        <w:t>号</w:t>
      </w:r>
      <w:r>
        <w:rPr>
          <w:rFonts w:hint="eastAsia" w:ascii="仿宋_GB2312" w:hAnsi="宋体" w:eastAsia="仿宋_GB2312"/>
          <w:color w:val="000000"/>
          <w:sz w:val="24"/>
          <w:szCs w:val="24"/>
          <w:lang w:val="en-US" w:eastAsia="zh-CN"/>
        </w:rPr>
        <w:t>商务街4号</w:t>
      </w:r>
      <w:r>
        <w:rPr>
          <w:rFonts w:hint="eastAsia" w:ascii="仿宋_GB2312" w:hAnsi="宋体" w:eastAsia="仿宋_GB2312"/>
          <w:color w:val="000000"/>
          <w:sz w:val="24"/>
          <w:szCs w:val="24"/>
          <w:lang w:eastAsia="zh-CN"/>
        </w:rPr>
        <w:t>楼</w:t>
      </w:r>
    </w:p>
    <w:p>
      <w:pPr>
        <w:snapToGrid w:val="0"/>
        <w:spacing w:line="360" w:lineRule="auto"/>
        <w:ind w:firstLine="480" w:firstLineChars="200"/>
        <w:jc w:val="left"/>
        <w:rPr>
          <w:rFonts w:hint="eastAsia" w:ascii="仿宋_GB2312" w:hAnsi="宋体" w:eastAsia="仿宋_GB2312"/>
          <w:sz w:val="24"/>
          <w:lang w:eastAsia="zh-CN"/>
        </w:rPr>
      </w:pPr>
      <w:r>
        <w:rPr>
          <w:rFonts w:hint="eastAsia" w:ascii="仿宋_GB2312" w:hAnsi="宋体" w:eastAsia="仿宋_GB2312" w:cs="宋体"/>
          <w:kern w:val="0"/>
          <w:sz w:val="24"/>
        </w:rPr>
        <w:t>1.3承包方式：</w:t>
      </w:r>
      <w:r>
        <w:rPr>
          <w:rFonts w:hint="eastAsia" w:ascii="仿宋_GB2312" w:hAnsi="宋体" w:eastAsia="仿宋_GB2312" w:cs="宋体"/>
          <w:kern w:val="0"/>
          <w:sz w:val="24"/>
          <w:lang w:val="en-US" w:eastAsia="zh-CN"/>
        </w:rPr>
        <w:t>设计</w:t>
      </w:r>
      <w:r>
        <w:rPr>
          <w:rFonts w:hint="eastAsia" w:ascii="仿宋_GB2312" w:hAnsi="宋体" w:eastAsia="仿宋_GB2312" w:cs="宋体"/>
          <w:kern w:val="0"/>
          <w:sz w:val="24"/>
          <w:lang w:eastAsia="zh-CN"/>
        </w:rPr>
        <w:t>搭建</w:t>
      </w:r>
      <w:r>
        <w:rPr>
          <w:rFonts w:hint="eastAsia" w:ascii="仿宋_GB2312" w:hAnsi="宋体" w:eastAsia="仿宋_GB2312" w:cs="宋体"/>
          <w:kern w:val="0"/>
          <w:sz w:val="24"/>
        </w:rPr>
        <w:t>包工包料</w:t>
      </w:r>
    </w:p>
    <w:p>
      <w:pPr>
        <w:adjustRightInd w:val="0"/>
        <w:snapToGrid w:val="0"/>
        <w:spacing w:beforeLines="25" w:afterLines="25" w:line="360" w:lineRule="auto"/>
        <w:ind w:right="17"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1.4质量标准：合格</w:t>
      </w:r>
    </w:p>
    <w:p>
      <w:pPr>
        <w:adjustRightInd w:val="0"/>
        <w:snapToGrid w:val="0"/>
        <w:spacing w:beforeLines="25" w:afterLines="25" w:line="360" w:lineRule="auto"/>
        <w:ind w:right="17" w:firstLine="480" w:firstLineChars="200"/>
        <w:rPr>
          <w:rFonts w:hint="eastAsia" w:ascii="仿宋_GB2312" w:hAnsi="宋体" w:eastAsia="仿宋_GB2312" w:cs="宋体"/>
          <w:kern w:val="0"/>
          <w:sz w:val="24"/>
          <w:lang w:eastAsia="zh-CN"/>
        </w:rPr>
      </w:pPr>
      <w:r>
        <w:rPr>
          <w:rFonts w:hint="eastAsia" w:ascii="仿宋_GB2312" w:hAnsi="宋体" w:eastAsia="仿宋_GB2312" w:cs="宋体"/>
          <w:kern w:val="0"/>
          <w:sz w:val="24"/>
        </w:rPr>
        <w:t>1.</w:t>
      </w:r>
      <w:r>
        <w:rPr>
          <w:rFonts w:hint="eastAsia" w:ascii="仿宋_GB2312" w:hAnsi="宋体" w:eastAsia="仿宋_GB2312" w:cs="宋体"/>
          <w:kern w:val="0"/>
          <w:sz w:val="24"/>
          <w:lang w:val="en-US" w:eastAsia="zh-CN"/>
        </w:rPr>
        <w:t>5</w:t>
      </w:r>
      <w:r>
        <w:rPr>
          <w:rFonts w:hint="eastAsia" w:ascii="仿宋_GB2312" w:hAnsi="宋体" w:eastAsia="仿宋_GB2312" w:cs="宋体"/>
          <w:kern w:val="0"/>
          <w:sz w:val="24"/>
        </w:rPr>
        <w:t>质</w:t>
      </w:r>
      <w:r>
        <w:rPr>
          <w:rFonts w:hint="eastAsia" w:ascii="仿宋_GB2312" w:hAnsi="宋体" w:eastAsia="仿宋_GB2312" w:cs="宋体"/>
          <w:kern w:val="0"/>
          <w:sz w:val="24"/>
          <w:lang w:eastAsia="zh-CN"/>
        </w:rPr>
        <w:t>保时间</w:t>
      </w:r>
      <w:r>
        <w:rPr>
          <w:rFonts w:hint="eastAsia" w:ascii="仿宋_GB2312" w:hAnsi="宋体" w:eastAsia="仿宋_GB2312" w:cs="宋体"/>
          <w:kern w:val="0"/>
          <w:sz w:val="24"/>
        </w:rPr>
        <w:t>：</w:t>
      </w:r>
      <w:r>
        <w:rPr>
          <w:rFonts w:hint="eastAsia" w:ascii="仿宋_GB2312" w:hAnsi="宋体" w:eastAsia="仿宋_GB2312" w:cs="宋体"/>
          <w:kern w:val="0"/>
          <w:sz w:val="24"/>
          <w:lang w:val="en-US" w:eastAsia="zh-CN"/>
        </w:rPr>
        <w:t>1年</w:t>
      </w:r>
    </w:p>
    <w:p>
      <w:pPr>
        <w:snapToGrid w:val="0"/>
        <w:spacing w:beforeLines="25" w:afterLines="25"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 xml:space="preserve">1.6 </w:t>
      </w:r>
      <w:r>
        <w:rPr>
          <w:rFonts w:hint="eastAsia" w:ascii="仿宋_GB2312" w:hAnsi="宋体" w:eastAsia="仿宋_GB2312" w:cs="宋体"/>
          <w:kern w:val="0"/>
          <w:sz w:val="24"/>
          <w:lang w:eastAsia="zh-CN"/>
        </w:rPr>
        <w:t>设计</w:t>
      </w:r>
      <w:r>
        <w:rPr>
          <w:rFonts w:hint="eastAsia" w:ascii="仿宋_GB2312" w:hAnsi="宋体" w:eastAsia="仿宋_GB2312" w:cs="宋体"/>
          <w:kern w:val="0"/>
          <w:sz w:val="24"/>
          <w:lang w:val="en-US" w:eastAsia="zh-CN"/>
        </w:rPr>
        <w:t>布置搭建完成期限</w:t>
      </w:r>
      <w:r>
        <w:rPr>
          <w:rFonts w:hint="eastAsia" w:ascii="仿宋_GB2312" w:hAnsi="宋体" w:eastAsia="仿宋_GB2312" w:cs="宋体"/>
          <w:kern w:val="0"/>
          <w:sz w:val="24"/>
        </w:rPr>
        <w:t>：</w:t>
      </w:r>
      <w:r>
        <w:rPr>
          <w:rFonts w:hint="eastAsia" w:ascii="仿宋_GB2312" w:hAnsi="宋体" w:eastAsia="仿宋_GB2312"/>
          <w:color w:val="000000" w:themeColor="text1"/>
          <w:sz w:val="24"/>
          <w:highlight w:val="yellow"/>
          <w14:textFill>
            <w14:solidFill>
              <w14:schemeClr w14:val="tx1"/>
            </w14:solidFill>
          </w14:textFill>
        </w:rPr>
        <w:t>20</w:t>
      </w:r>
      <w:r>
        <w:rPr>
          <w:rFonts w:hint="eastAsia" w:ascii="仿宋_GB2312" w:hAnsi="宋体" w:eastAsia="仿宋_GB2312"/>
          <w:color w:val="000000" w:themeColor="text1"/>
          <w:sz w:val="24"/>
          <w:highlight w:val="yellow"/>
          <w:lang w:val="en-US" w:eastAsia="zh-CN"/>
          <w14:textFill>
            <w14:solidFill>
              <w14:schemeClr w14:val="tx1"/>
            </w14:solidFill>
          </w14:textFill>
        </w:rPr>
        <w:t>23</w:t>
      </w:r>
      <w:r>
        <w:rPr>
          <w:rFonts w:hint="eastAsia" w:ascii="仿宋_GB2312" w:hAnsi="宋体" w:eastAsia="仿宋_GB2312"/>
          <w:color w:val="000000" w:themeColor="text1"/>
          <w:sz w:val="24"/>
          <w:highlight w:val="yellow"/>
          <w14:textFill>
            <w14:solidFill>
              <w14:schemeClr w14:val="tx1"/>
            </w14:solidFill>
          </w14:textFill>
        </w:rPr>
        <w:t>年</w:t>
      </w:r>
      <w:r>
        <w:rPr>
          <w:rFonts w:hint="eastAsia" w:ascii="仿宋_GB2312" w:hAnsi="宋体" w:eastAsia="仿宋_GB2312"/>
          <w:color w:val="000000" w:themeColor="text1"/>
          <w:sz w:val="24"/>
          <w:highlight w:val="yellow"/>
          <w:lang w:val="en-US" w:eastAsia="zh-CN"/>
          <w14:textFill>
            <w14:solidFill>
              <w14:schemeClr w14:val="tx1"/>
            </w14:solidFill>
          </w14:textFill>
        </w:rPr>
        <w:t>7</w:t>
      </w:r>
      <w:r>
        <w:rPr>
          <w:rFonts w:hint="eastAsia" w:ascii="仿宋_GB2312" w:hAnsi="宋体" w:eastAsia="仿宋_GB2312"/>
          <w:color w:val="000000" w:themeColor="text1"/>
          <w:sz w:val="24"/>
          <w:highlight w:val="yellow"/>
          <w14:textFill>
            <w14:solidFill>
              <w14:schemeClr w14:val="tx1"/>
            </w14:solidFill>
          </w14:textFill>
        </w:rPr>
        <w:t>月</w:t>
      </w:r>
      <w:r>
        <w:rPr>
          <w:rFonts w:hint="eastAsia" w:ascii="仿宋_GB2312" w:hAnsi="宋体" w:eastAsia="仿宋_GB2312"/>
          <w:color w:val="000000" w:themeColor="text1"/>
          <w:sz w:val="24"/>
          <w:highlight w:val="yellow"/>
          <w:lang w:val="en-US" w:eastAsia="zh-CN"/>
          <w14:textFill>
            <w14:solidFill>
              <w14:schemeClr w14:val="tx1"/>
            </w14:solidFill>
          </w14:textFill>
        </w:rPr>
        <w:t>5</w:t>
      </w:r>
      <w:r>
        <w:rPr>
          <w:rFonts w:hint="eastAsia" w:ascii="仿宋_GB2312" w:hAnsi="宋体" w:eastAsia="仿宋_GB2312"/>
          <w:color w:val="000000" w:themeColor="text1"/>
          <w:sz w:val="24"/>
          <w:highlight w:val="yellow"/>
          <w14:textFill>
            <w14:solidFill>
              <w14:schemeClr w14:val="tx1"/>
            </w14:solidFill>
          </w14:textFill>
        </w:rPr>
        <w:t>日17:30前</w:t>
      </w:r>
    </w:p>
    <w:p>
      <w:pPr>
        <w:snapToGrid w:val="0"/>
        <w:spacing w:beforeLines="25" w:afterLines="25" w:line="360" w:lineRule="auto"/>
        <w:ind w:firstLine="482" w:firstLineChars="200"/>
        <w:rPr>
          <w:rFonts w:ascii="仿宋_GB2312" w:hAnsi="宋体" w:eastAsia="仿宋_GB2312"/>
          <w:b/>
          <w:color w:val="000000"/>
          <w:sz w:val="24"/>
        </w:rPr>
      </w:pPr>
      <w:r>
        <w:rPr>
          <w:rFonts w:hint="eastAsia" w:ascii="仿宋_GB2312" w:hAnsi="宋体" w:eastAsia="仿宋_GB2312"/>
          <w:b/>
          <w:color w:val="000000"/>
          <w:sz w:val="24"/>
        </w:rPr>
        <w:t>二、竞争性磋商响应文件的编制</w:t>
      </w:r>
    </w:p>
    <w:p>
      <w:pPr>
        <w:spacing w:line="400" w:lineRule="exact"/>
        <w:rPr>
          <w:rFonts w:ascii="仿宋_GB2312" w:hAnsi="宋体" w:eastAsia="仿宋_GB2312"/>
          <w:color w:val="000000"/>
          <w:sz w:val="24"/>
        </w:rPr>
      </w:pPr>
      <w:r>
        <w:rPr>
          <w:rFonts w:hint="eastAsia" w:ascii="仿宋_GB2312" w:hAnsi="宋体" w:eastAsia="仿宋_GB2312"/>
          <w:color w:val="000000"/>
          <w:sz w:val="24"/>
        </w:rPr>
        <w:t>2. 竞争性磋商响应文件编制基本要求</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2.1磋商承包商对竞争性磋商响应文件的编制应按要求装订和封装。</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2.2磋商承包商提交的竞争性磋商响应文件以及磋商承包商与</w:t>
      </w:r>
      <w:r>
        <w:rPr>
          <w:rFonts w:hint="eastAsia" w:ascii="仿宋_GB2312" w:hAnsi="宋体" w:eastAsia="仿宋_GB2312"/>
          <w:color w:val="000000"/>
          <w:sz w:val="24"/>
          <w:lang w:val="en-US" w:eastAsia="zh-CN"/>
        </w:rPr>
        <w:t>采购人</w:t>
      </w:r>
      <w:r>
        <w:rPr>
          <w:rFonts w:hint="eastAsia" w:ascii="仿宋_GB2312" w:hAnsi="宋体" w:eastAsia="仿宋_GB2312"/>
          <w:color w:val="000000"/>
          <w:sz w:val="24"/>
        </w:rPr>
        <w:t>就有关磋商的所有来往函电均应使用中文。磋商承包商提交的支持文件和印刷的文献可以使用别的语言，但其相应内容必须附有中文翻译文本，在解释竞争性磋商响应文件时以翻译文本为主。</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2.3磋商承包商应认真阅读、并充分理解本文件的全部内容（包括所有的补充、修改内容），承诺并履行本文件中各项条款规定及要求。</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2.4竞争性磋商响应文件必须按本文件的全部内容，包括所有的补充通知及附件进行编制。</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2.5如因磋商承包商只填写和提供了本文件要求的部分内容和附件，而给评审造成困难，其可能导致的结果和责任由磋商承包商自行承担。</w:t>
      </w:r>
    </w:p>
    <w:p>
      <w:pPr>
        <w:spacing w:line="400" w:lineRule="exact"/>
        <w:rPr>
          <w:rFonts w:ascii="仿宋_GB2312" w:hAnsi="宋体" w:eastAsia="仿宋_GB2312"/>
          <w:color w:val="000000"/>
          <w:sz w:val="24"/>
        </w:rPr>
      </w:pPr>
      <w:r>
        <w:rPr>
          <w:rFonts w:hint="eastAsia" w:ascii="仿宋_GB2312" w:hAnsi="宋体" w:eastAsia="仿宋_GB2312"/>
          <w:color w:val="000000"/>
          <w:sz w:val="24"/>
        </w:rPr>
        <w:t>2.6竞争性磋商响应文件的组成</w:t>
      </w:r>
    </w:p>
    <w:p>
      <w:pPr>
        <w:spacing w:line="400" w:lineRule="exact"/>
        <w:ind w:firstLine="420"/>
        <w:rPr>
          <w:rFonts w:ascii="仿宋_GB2312" w:hAnsi="宋体" w:eastAsia="仿宋_GB2312"/>
          <w:color w:val="000000"/>
          <w:sz w:val="24"/>
        </w:rPr>
      </w:pPr>
      <w:r>
        <w:rPr>
          <w:rFonts w:hint="eastAsia" w:ascii="仿宋_GB2312" w:hAnsi="宋体" w:eastAsia="仿宋_GB2312"/>
          <w:color w:val="000000"/>
          <w:sz w:val="24"/>
        </w:rPr>
        <w:t>竞争性磋商响应文件应分为</w:t>
      </w:r>
      <w:r>
        <w:rPr>
          <w:rFonts w:hint="eastAsia" w:ascii="仿宋_GB2312" w:hAnsi="宋体" w:eastAsia="仿宋_GB2312"/>
          <w:color w:val="000000"/>
          <w:sz w:val="24"/>
          <w:lang w:val="en-US" w:eastAsia="zh-CN"/>
        </w:rPr>
        <w:t>资信及</w:t>
      </w:r>
      <w:r>
        <w:rPr>
          <w:rFonts w:hint="eastAsia" w:ascii="仿宋_GB2312" w:hAnsi="宋体" w:eastAsia="仿宋_GB2312"/>
          <w:color w:val="000000"/>
          <w:sz w:val="24"/>
        </w:rPr>
        <w:t>商务文件和技术文件两个部分组成</w:t>
      </w:r>
      <w:r>
        <w:rPr>
          <w:rFonts w:hint="eastAsia" w:ascii="仿宋_GB2312" w:hAnsi="宋体" w:eastAsia="仿宋_GB2312"/>
          <w:color w:val="000000"/>
          <w:sz w:val="24"/>
          <w:lang w:eastAsia="zh-CN"/>
        </w:rPr>
        <w:t>，</w:t>
      </w:r>
      <w:r>
        <w:rPr>
          <w:rFonts w:hint="eastAsia" w:ascii="仿宋_GB2312" w:hAnsi="宋体" w:eastAsia="仿宋_GB2312"/>
          <w:color w:val="000000"/>
          <w:sz w:val="24"/>
          <w:lang w:val="en-US" w:eastAsia="zh-CN"/>
        </w:rPr>
        <w:t>请按照以下要求提供，未按照要求提供的、或未提供完整资料的，投标视为无效</w:t>
      </w:r>
      <w:r>
        <w:rPr>
          <w:rFonts w:hint="eastAsia" w:ascii="仿宋_GB2312" w:hAnsi="宋体" w:eastAsia="仿宋_GB2312"/>
          <w:color w:val="000000"/>
          <w:sz w:val="24"/>
        </w:rPr>
        <w:t>。</w:t>
      </w:r>
    </w:p>
    <w:p>
      <w:pPr>
        <w:spacing w:line="400" w:lineRule="exact"/>
        <w:ind w:firstLine="120" w:firstLineChars="50"/>
        <w:rPr>
          <w:rFonts w:hint="eastAsia" w:ascii="仿宋_GB2312" w:hAnsi="宋体" w:eastAsia="仿宋_GB2312"/>
          <w:color w:val="000000"/>
          <w:sz w:val="24"/>
        </w:rPr>
      </w:pPr>
      <w:r>
        <w:rPr>
          <w:rFonts w:hint="eastAsia" w:ascii="仿宋_GB2312" w:hAnsi="宋体" w:eastAsia="仿宋_GB2312"/>
          <w:color w:val="000000"/>
          <w:sz w:val="24"/>
        </w:rPr>
        <w:t>2.6.1</w:t>
      </w:r>
      <w:r>
        <w:rPr>
          <w:rFonts w:hint="eastAsia" w:ascii="仿宋_GB2312" w:hAnsi="宋体" w:eastAsia="仿宋_GB2312"/>
          <w:color w:val="000000"/>
          <w:sz w:val="24"/>
          <w:lang w:val="en-US" w:eastAsia="zh-CN"/>
        </w:rPr>
        <w:t>资信及</w:t>
      </w:r>
      <w:r>
        <w:rPr>
          <w:rFonts w:hint="eastAsia" w:ascii="仿宋_GB2312" w:hAnsi="宋体" w:eastAsia="仿宋_GB2312"/>
          <w:color w:val="000000"/>
          <w:sz w:val="24"/>
        </w:rPr>
        <w:t>商务文件</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★（1）磋商书；（附件一）</w:t>
      </w:r>
    </w:p>
    <w:p>
      <w:pPr>
        <w:spacing w:line="400" w:lineRule="exact"/>
        <w:ind w:firstLine="120" w:firstLineChars="50"/>
        <w:rPr>
          <w:rFonts w:hint="eastAsia" w:ascii="仿宋_GB2312" w:hAnsi="宋体" w:eastAsia="仿宋_GB2312"/>
          <w:color w:val="000000"/>
          <w:sz w:val="24"/>
        </w:rPr>
      </w:pPr>
      <w:r>
        <w:rPr>
          <w:rFonts w:hint="eastAsia" w:ascii="仿宋_GB2312" w:hAnsi="宋体" w:eastAsia="仿宋_GB2312"/>
          <w:color w:val="auto"/>
          <w:sz w:val="24"/>
        </w:rPr>
        <w:t>★（2）</w:t>
      </w:r>
      <w:r>
        <w:rPr>
          <w:rFonts w:hint="eastAsia" w:ascii="仿宋_GB2312" w:hAnsi="宋体" w:eastAsia="仿宋_GB2312"/>
          <w:color w:val="000000"/>
          <w:sz w:val="24"/>
        </w:rPr>
        <w:t>磋商报价表；（附件二）</w:t>
      </w:r>
    </w:p>
    <w:p>
      <w:pPr>
        <w:spacing w:line="400" w:lineRule="exact"/>
        <w:ind w:firstLine="120" w:firstLineChars="50"/>
        <w:rPr>
          <w:rFonts w:hint="eastAsia" w:ascii="仿宋_GB2312" w:hAnsi="宋体" w:eastAsia="仿宋_GB2312"/>
          <w:color w:val="000000"/>
          <w:sz w:val="24"/>
        </w:rPr>
      </w:pPr>
      <w:r>
        <w:rPr>
          <w:rFonts w:hint="eastAsia" w:ascii="仿宋_GB2312" w:hAnsi="宋体" w:eastAsia="仿宋_GB2312"/>
          <w:color w:val="auto"/>
          <w:sz w:val="24"/>
        </w:rPr>
        <w:t>★（</w:t>
      </w:r>
      <w:r>
        <w:rPr>
          <w:rFonts w:hint="eastAsia" w:ascii="仿宋_GB2312" w:hAnsi="宋体" w:eastAsia="仿宋_GB2312"/>
          <w:color w:val="auto"/>
          <w:sz w:val="24"/>
          <w:lang w:val="en-US" w:eastAsia="zh-CN"/>
        </w:rPr>
        <w:t>3</w:t>
      </w:r>
      <w:r>
        <w:rPr>
          <w:rFonts w:hint="eastAsia" w:ascii="仿宋_GB2312" w:hAnsi="宋体" w:eastAsia="仿宋_GB2312"/>
          <w:color w:val="auto"/>
          <w:sz w:val="24"/>
        </w:rPr>
        <w:t>）</w:t>
      </w:r>
      <w:r>
        <w:rPr>
          <w:rFonts w:hint="eastAsia" w:ascii="仿宋_GB2312" w:hAnsi="宋体" w:eastAsia="仿宋_GB2312"/>
          <w:color w:val="000000"/>
          <w:sz w:val="24"/>
        </w:rPr>
        <w:t>磋商报价</w:t>
      </w:r>
      <w:r>
        <w:rPr>
          <w:rFonts w:hint="eastAsia" w:ascii="仿宋_GB2312" w:hAnsi="宋体" w:eastAsia="仿宋_GB2312"/>
          <w:color w:val="000000"/>
          <w:sz w:val="24"/>
          <w:lang w:eastAsia="zh-CN"/>
        </w:rPr>
        <w:t>细项</w:t>
      </w:r>
      <w:r>
        <w:rPr>
          <w:rFonts w:hint="eastAsia" w:ascii="仿宋_GB2312" w:hAnsi="宋体" w:eastAsia="仿宋_GB2312"/>
          <w:color w:val="000000"/>
          <w:sz w:val="24"/>
        </w:rPr>
        <w:t>表；（附件</w:t>
      </w:r>
      <w:r>
        <w:rPr>
          <w:rFonts w:hint="eastAsia" w:ascii="仿宋_GB2312" w:hAnsi="宋体" w:eastAsia="仿宋_GB2312"/>
          <w:color w:val="000000"/>
          <w:sz w:val="24"/>
          <w:lang w:eastAsia="zh-CN"/>
        </w:rPr>
        <w:t>三</w:t>
      </w:r>
      <w:r>
        <w:rPr>
          <w:rFonts w:hint="eastAsia" w:ascii="仿宋_GB2312" w:hAnsi="宋体" w:eastAsia="仿宋_GB2312"/>
          <w:color w:val="000000"/>
          <w:sz w:val="24"/>
        </w:rPr>
        <w:t>）</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）营业执照</w:t>
      </w:r>
      <w:r>
        <w:rPr>
          <w:rFonts w:hint="eastAsia"/>
          <w:lang w:val="en-US" w:eastAsia="zh-CN"/>
        </w:rPr>
        <w:t>复印件</w:t>
      </w:r>
      <w:r>
        <w:rPr>
          <w:rFonts w:hint="eastAsia" w:ascii="仿宋_GB2312" w:hAnsi="宋体" w:eastAsia="仿宋_GB2312"/>
          <w:color w:val="000000"/>
          <w:sz w:val="24"/>
        </w:rPr>
        <w:t>；</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）企业</w:t>
      </w:r>
      <w:r>
        <w:rPr>
          <w:rFonts w:hint="eastAsia" w:ascii="仿宋_GB2312" w:hAnsi="Arial" w:eastAsia="仿宋_GB2312" w:cs="Arial"/>
          <w:color w:val="000000"/>
          <w:sz w:val="24"/>
        </w:rPr>
        <w:t>资质证书复印件</w:t>
      </w:r>
      <w:r>
        <w:rPr>
          <w:rFonts w:hint="eastAsia" w:ascii="仿宋_GB2312" w:hAnsi="宋体" w:eastAsia="仿宋_GB2312"/>
          <w:color w:val="000000"/>
          <w:sz w:val="24"/>
        </w:rPr>
        <w:t>；</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6</w:t>
      </w:r>
      <w:r>
        <w:rPr>
          <w:rFonts w:hint="eastAsia" w:ascii="仿宋_GB2312" w:hAnsi="宋体" w:eastAsia="仿宋_GB2312"/>
          <w:color w:val="000000"/>
          <w:sz w:val="24"/>
        </w:rPr>
        <w:t>）法定代表人</w:t>
      </w:r>
      <w:r>
        <w:rPr>
          <w:rFonts w:hint="eastAsia" w:ascii="仿宋_GB2312" w:hAnsi="宋体" w:eastAsia="仿宋_GB2312"/>
          <w:color w:val="000000"/>
          <w:sz w:val="24"/>
          <w:lang w:eastAsia="zh-CN"/>
        </w:rPr>
        <w:t>身份证复印件</w:t>
      </w:r>
      <w:r>
        <w:rPr>
          <w:rFonts w:hint="eastAsia" w:ascii="仿宋_GB2312" w:hAnsi="宋体" w:eastAsia="仿宋_GB2312"/>
          <w:color w:val="000000"/>
          <w:sz w:val="24"/>
        </w:rPr>
        <w:t>；</w:t>
      </w:r>
    </w:p>
    <w:p>
      <w:pPr>
        <w:spacing w:line="400" w:lineRule="exact"/>
        <w:ind w:firstLine="120" w:firstLineChars="50"/>
        <w:rPr>
          <w:rFonts w:hint="eastAsia"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7</w:t>
      </w:r>
      <w:r>
        <w:rPr>
          <w:rFonts w:hint="eastAsia" w:ascii="仿宋_GB2312" w:hAnsi="宋体" w:eastAsia="仿宋_GB2312"/>
          <w:color w:val="000000"/>
          <w:sz w:val="24"/>
        </w:rPr>
        <w:t>）法定代表人授权书原件及被授权代理人身份证复印件（代理人磋商提供）；（附件</w:t>
      </w:r>
      <w:r>
        <w:rPr>
          <w:rFonts w:hint="eastAsia" w:ascii="仿宋_GB2312" w:hAnsi="宋体" w:eastAsia="仿宋_GB2312"/>
          <w:color w:val="000000"/>
          <w:sz w:val="24"/>
          <w:lang w:eastAsia="zh-CN"/>
        </w:rPr>
        <w:t>四</w:t>
      </w:r>
      <w:r>
        <w:rPr>
          <w:rFonts w:hint="eastAsia" w:ascii="仿宋_GB2312" w:hAnsi="宋体" w:eastAsia="仿宋_GB2312"/>
          <w:color w:val="000000"/>
          <w:sz w:val="24"/>
        </w:rPr>
        <w:t>）；</w:t>
      </w:r>
    </w:p>
    <w:p>
      <w:pPr>
        <w:spacing w:line="400" w:lineRule="exact"/>
        <w:ind w:firstLine="120" w:firstLineChars="50"/>
        <w:rPr>
          <w:rFonts w:hint="eastAsia"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8</w:t>
      </w: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提供信用记录网站“信用中国”网站、“中国政府采购网”网站、“国家企业信用信息公示系统”网站查询结果</w:t>
      </w:r>
      <w:r>
        <w:rPr>
          <w:rFonts w:hint="eastAsia" w:ascii="仿宋_GB2312" w:hAnsi="宋体" w:eastAsia="仿宋_GB2312"/>
          <w:color w:val="000000"/>
          <w:sz w:val="24"/>
        </w:rPr>
        <w:t>；</w:t>
      </w:r>
    </w:p>
    <w:p>
      <w:pPr>
        <w:spacing w:line="400" w:lineRule="exact"/>
        <w:ind w:firstLine="120" w:firstLineChars="50"/>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9</w:t>
      </w: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提供“中国裁判文书网”上近一年有无行贿犯罪记录查询结果页面</w:t>
      </w:r>
      <w:r>
        <w:rPr>
          <w:rFonts w:hint="eastAsia" w:ascii="仿宋_GB2312" w:hAnsi="宋体" w:eastAsia="仿宋_GB2312"/>
          <w:color w:val="000000"/>
          <w:sz w:val="24"/>
        </w:rPr>
        <w:t>；</w:t>
      </w:r>
    </w:p>
    <w:p>
      <w:pPr>
        <w:spacing w:line="400" w:lineRule="exact"/>
        <w:ind w:left="840" w:hanging="840"/>
        <w:jc w:val="left"/>
        <w:rPr>
          <w:rFonts w:ascii="仿宋_GB2312" w:hAnsi="宋体" w:eastAsia="仿宋_GB2312"/>
          <w:color w:val="000000"/>
          <w:sz w:val="24"/>
        </w:rPr>
      </w:pPr>
      <w:r>
        <w:rPr>
          <w:rFonts w:hint="eastAsia" w:ascii="仿宋_GB2312" w:hAnsi="宋体" w:eastAsia="仿宋_GB2312"/>
          <w:color w:val="000000"/>
          <w:sz w:val="24"/>
        </w:rPr>
        <w:t>2.6.2技术文件</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1</w:t>
      </w:r>
      <w:r>
        <w:rPr>
          <w:rFonts w:hint="eastAsia" w:ascii="仿宋_GB2312" w:hAnsi="宋体" w:eastAsia="仿宋_GB2312"/>
          <w:color w:val="000000"/>
          <w:sz w:val="24"/>
        </w:rPr>
        <w:t>）廉洁承诺书；（附件</w:t>
      </w:r>
      <w:r>
        <w:rPr>
          <w:rFonts w:hint="eastAsia" w:ascii="仿宋_GB2312" w:hAnsi="宋体" w:eastAsia="仿宋_GB2312"/>
          <w:color w:val="000000"/>
          <w:sz w:val="24"/>
          <w:lang w:eastAsia="zh-CN"/>
        </w:rPr>
        <w:t>五</w:t>
      </w:r>
      <w:r>
        <w:rPr>
          <w:rFonts w:hint="eastAsia" w:ascii="仿宋_GB2312" w:hAnsi="宋体" w:eastAsia="仿宋_GB2312"/>
          <w:color w:val="000000"/>
          <w:sz w:val="24"/>
        </w:rPr>
        <w:t>）</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2</w:t>
      </w:r>
      <w:r>
        <w:rPr>
          <w:rFonts w:hint="eastAsia" w:ascii="仿宋_GB2312" w:hAnsi="宋体" w:eastAsia="仿宋_GB2312"/>
          <w:color w:val="000000"/>
          <w:sz w:val="24"/>
        </w:rPr>
        <w:t>）</w:t>
      </w:r>
      <w:r>
        <w:rPr>
          <w:rFonts w:hint="eastAsia" w:ascii="仿宋_GB2312" w:hAnsi="宋体" w:eastAsia="仿宋_GB2312"/>
          <w:color w:val="000000"/>
          <w:sz w:val="24"/>
          <w:lang w:eastAsia="zh-CN"/>
        </w:rPr>
        <w:t>执行方案、</w:t>
      </w:r>
      <w:r>
        <w:rPr>
          <w:rFonts w:hint="eastAsia" w:eastAsia="仿宋_GB2312"/>
          <w:sz w:val="24"/>
        </w:rPr>
        <w:t>设计方案文字稿及设计效果图</w:t>
      </w:r>
      <w:r>
        <w:rPr>
          <w:rFonts w:hint="eastAsia" w:ascii="仿宋_GB2312" w:hAnsi="宋体" w:eastAsia="仿宋_GB2312"/>
          <w:color w:val="000000"/>
          <w:sz w:val="24"/>
        </w:rPr>
        <w:t>。</w:t>
      </w:r>
    </w:p>
    <w:p>
      <w:pPr>
        <w:spacing w:line="400" w:lineRule="exact"/>
        <w:rPr>
          <w:rFonts w:ascii="仿宋_GB2312" w:hAnsi="宋体" w:eastAsia="仿宋_GB2312"/>
          <w:color w:val="000000"/>
          <w:sz w:val="24"/>
        </w:rPr>
      </w:pPr>
      <w:r>
        <w:rPr>
          <w:rFonts w:hint="eastAsia" w:ascii="仿宋_GB2312" w:hAnsi="宋体" w:eastAsia="仿宋_GB2312"/>
          <w:color w:val="000000"/>
          <w:sz w:val="24"/>
          <w:lang w:val="en-US" w:eastAsia="zh-CN"/>
        </w:rPr>
        <w:t>2.7</w:t>
      </w:r>
      <w:r>
        <w:rPr>
          <w:rFonts w:hint="eastAsia" w:ascii="仿宋_GB2312" w:hAnsi="宋体" w:eastAsia="仿宋_GB2312"/>
          <w:color w:val="000000"/>
          <w:sz w:val="24"/>
        </w:rPr>
        <w:t xml:space="preserve"> 计量单位</w:t>
      </w:r>
    </w:p>
    <w:p>
      <w:pPr>
        <w:spacing w:line="400" w:lineRule="exact"/>
        <w:ind w:left="426" w:leftChars="203" w:firstLine="0" w:firstLineChars="0"/>
        <w:rPr>
          <w:rFonts w:ascii="仿宋_GB2312" w:hAnsi="宋体" w:eastAsia="仿宋_GB2312"/>
          <w:color w:val="000000"/>
          <w:sz w:val="24"/>
        </w:rPr>
      </w:pPr>
      <w:r>
        <w:rPr>
          <w:rFonts w:hint="eastAsia" w:ascii="仿宋_GB2312" w:hAnsi="宋体" w:eastAsia="仿宋_GB2312"/>
          <w:color w:val="000000"/>
          <w:sz w:val="24"/>
        </w:rPr>
        <w:t>除技术要求中另有规定外，本文件所要求使用的计量单位均应采用国家法定计量单位。</w:t>
      </w:r>
    </w:p>
    <w:p>
      <w:pPr>
        <w:spacing w:line="400" w:lineRule="exact"/>
        <w:rPr>
          <w:rFonts w:ascii="仿宋_GB2312" w:hAnsi="宋体" w:eastAsia="仿宋_GB2312"/>
          <w:b/>
          <w:color w:val="000000"/>
          <w:sz w:val="24"/>
        </w:rPr>
      </w:pPr>
      <w:r>
        <w:rPr>
          <w:rFonts w:hint="eastAsia" w:ascii="仿宋_GB2312" w:hAnsi="宋体" w:eastAsia="仿宋_GB2312"/>
          <w:b/>
          <w:color w:val="000000"/>
          <w:sz w:val="24"/>
        </w:rPr>
        <w:t>三、磋商报价要求</w:t>
      </w:r>
    </w:p>
    <w:p>
      <w:pPr>
        <w:spacing w:line="400" w:lineRule="exact"/>
        <w:ind w:left="420" w:hanging="420"/>
        <w:rPr>
          <w:rFonts w:hint="eastAsia" w:ascii="仿宋_GB2312" w:hAnsi="宋体" w:eastAsia="仿宋_GB2312"/>
          <w:color w:val="000000"/>
          <w:sz w:val="24"/>
        </w:rPr>
      </w:pPr>
      <w:r>
        <w:rPr>
          <w:rFonts w:hint="eastAsia" w:ascii="仿宋_GB2312" w:hAnsi="宋体" w:eastAsia="仿宋_GB2312"/>
          <w:color w:val="000000"/>
          <w:sz w:val="24"/>
          <w:lang w:val="en-US" w:eastAsia="zh-CN"/>
        </w:rPr>
        <w:t>3.1</w:t>
      </w:r>
      <w:r>
        <w:rPr>
          <w:rFonts w:hint="eastAsia" w:ascii="仿宋_GB2312" w:hAnsi="宋体" w:eastAsia="仿宋_GB2312"/>
          <w:color w:val="000000"/>
          <w:sz w:val="24"/>
        </w:rPr>
        <w:t xml:space="preserve"> 承包商报价须</w:t>
      </w:r>
      <w:r>
        <w:rPr>
          <w:rFonts w:hint="eastAsia" w:ascii="仿宋_GB2312" w:hAnsi="宋体" w:eastAsia="仿宋_GB2312"/>
          <w:color w:val="000000"/>
          <w:sz w:val="24"/>
          <w:lang w:val="en-US" w:eastAsia="zh-CN"/>
        </w:rPr>
        <w:t>提供</w:t>
      </w:r>
      <w:r>
        <w:rPr>
          <w:rFonts w:hint="eastAsia" w:ascii="仿宋_GB2312" w:hAnsi="宋体" w:eastAsia="仿宋_GB2312"/>
          <w:color w:val="auto"/>
          <w:sz w:val="24"/>
        </w:rPr>
        <w:t>报价明细表,由承包商根据实际报价情况提供</w:t>
      </w:r>
      <w:r>
        <w:rPr>
          <w:rFonts w:hint="eastAsia" w:ascii="仿宋_GB2312" w:hAnsi="宋体" w:eastAsia="仿宋_GB2312"/>
          <w:color w:val="000000"/>
          <w:sz w:val="24"/>
          <w:lang w:eastAsia="zh-CN"/>
        </w:rPr>
        <w:t>（</w:t>
      </w:r>
      <w:r>
        <w:rPr>
          <w:rFonts w:hint="eastAsia" w:ascii="仿宋_GB2312" w:hAnsi="宋体" w:eastAsia="仿宋_GB2312"/>
          <w:color w:val="000000"/>
          <w:sz w:val="24"/>
          <w:lang w:val="en-US" w:eastAsia="zh-CN"/>
        </w:rPr>
        <w:t>详见附件三</w:t>
      </w:r>
      <w:r>
        <w:rPr>
          <w:rFonts w:hint="eastAsia" w:ascii="仿宋_GB2312" w:hAnsi="宋体" w:eastAsia="仿宋_GB2312"/>
          <w:color w:val="000000"/>
          <w:sz w:val="24"/>
          <w:lang w:eastAsia="zh-CN"/>
        </w:rPr>
        <w:t>）</w:t>
      </w:r>
      <w:r>
        <w:rPr>
          <w:rFonts w:hint="eastAsia" w:ascii="仿宋_GB2312" w:hAnsi="宋体" w:eastAsia="仿宋_GB2312"/>
          <w:color w:val="000000"/>
          <w:sz w:val="24"/>
        </w:rPr>
        <w:t xml:space="preserve">。 </w:t>
      </w:r>
    </w:p>
    <w:p>
      <w:pPr>
        <w:pStyle w:val="2"/>
        <w:ind w:left="0" w:leftChars="0" w:firstLine="0" w:firstLineChars="0"/>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3.2 项目总报价为含税价，包含本项目所有费用。总报价应与明细报价之和一致，不一致的视为投标无效。大小写金额不一致的，以大写金额为准。</w:t>
      </w:r>
    </w:p>
    <w:p>
      <w:pPr>
        <w:spacing w:line="400" w:lineRule="exact"/>
        <w:rPr>
          <w:rFonts w:ascii="仿宋_GB2312" w:hAnsi="宋体" w:eastAsia="仿宋_GB2312"/>
          <w:b/>
          <w:color w:val="000000"/>
          <w:sz w:val="24"/>
        </w:rPr>
      </w:pPr>
      <w:r>
        <w:rPr>
          <w:rFonts w:hint="eastAsia" w:ascii="仿宋_GB2312" w:hAnsi="宋体" w:eastAsia="仿宋_GB2312"/>
          <w:b/>
          <w:color w:val="000000"/>
          <w:sz w:val="24"/>
        </w:rPr>
        <w:t>四、竞争性磋商响应文件的份数、封装和递交</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 磋商响应文件的份数和封装</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.1磋商供应商应将竞争性磋商响应文件递交</w:t>
      </w:r>
      <w:r>
        <w:rPr>
          <w:rFonts w:hint="eastAsia" w:ascii="仿宋_GB2312" w:hAnsi="宋体" w:eastAsia="仿宋_GB2312"/>
          <w:color w:val="000000"/>
          <w:sz w:val="24"/>
          <w:u w:val="single"/>
        </w:rPr>
        <w:t>广西东博国际</w:t>
      </w:r>
      <w:r>
        <w:rPr>
          <w:rFonts w:hint="eastAsia" w:ascii="仿宋_GB2312" w:hAnsi="宋体" w:eastAsia="仿宋_GB2312"/>
          <w:color w:val="000000"/>
          <w:sz w:val="24"/>
          <w:u w:val="single"/>
          <w:lang w:val="en-US" w:eastAsia="zh-CN"/>
        </w:rPr>
        <w:t>经贸投资</w:t>
      </w:r>
      <w:r>
        <w:rPr>
          <w:rFonts w:hint="eastAsia" w:ascii="仿宋_GB2312" w:hAnsi="宋体" w:eastAsia="仿宋_GB2312"/>
          <w:color w:val="000000"/>
          <w:sz w:val="24"/>
          <w:u w:val="single"/>
        </w:rPr>
        <w:t>有限公司</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.2竞争性磋商响应文件的信封上应写明：</w:t>
      </w:r>
    </w:p>
    <w:p>
      <w:pPr>
        <w:spacing w:line="400" w:lineRule="exact"/>
        <w:ind w:left="420"/>
        <w:rPr>
          <w:rFonts w:ascii="仿宋_GB2312" w:hAnsi="宋体" w:eastAsia="仿宋_GB2312"/>
          <w:color w:val="000000"/>
          <w:sz w:val="24"/>
        </w:rPr>
      </w:pPr>
      <w:r>
        <w:rPr>
          <w:rFonts w:hint="eastAsia" w:ascii="仿宋_GB2312" w:hAnsi="宋体" w:eastAsia="仿宋_GB2312"/>
          <w:color w:val="000000"/>
          <w:sz w:val="24"/>
        </w:rPr>
        <w:t>1）竞争性磋商项目名称；</w:t>
      </w:r>
    </w:p>
    <w:p>
      <w:pPr>
        <w:spacing w:line="400" w:lineRule="exact"/>
        <w:ind w:left="420"/>
        <w:rPr>
          <w:rFonts w:ascii="仿宋_GB2312" w:hAnsi="宋体" w:eastAsia="仿宋_GB2312"/>
          <w:color w:val="000000"/>
          <w:sz w:val="24"/>
        </w:rPr>
      </w:pPr>
      <w:r>
        <w:rPr>
          <w:rFonts w:hint="eastAsia" w:ascii="仿宋_GB2312" w:hAnsi="宋体" w:eastAsia="仿宋_GB2312"/>
          <w:color w:val="000000"/>
          <w:sz w:val="24"/>
        </w:rPr>
        <w:t>2）磋商承包商名称。</w:t>
      </w:r>
    </w:p>
    <w:p>
      <w:pPr>
        <w:spacing w:line="400" w:lineRule="exact"/>
        <w:rPr>
          <w:rFonts w:ascii="仿宋_GB2312" w:hAnsi="宋体" w:eastAsia="仿宋_GB2312"/>
          <w:color w:val="000000"/>
          <w:sz w:val="24"/>
        </w:rPr>
      </w:pP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3</w:t>
      </w:r>
      <w:r>
        <w:rPr>
          <w:rFonts w:hint="eastAsia" w:ascii="仿宋_GB2312" w:hAnsi="宋体" w:eastAsia="仿宋_GB2312"/>
          <w:color w:val="000000"/>
          <w:sz w:val="24"/>
        </w:rPr>
        <w:t xml:space="preserve"> 竞争性磋商响应文件的递交</w:t>
      </w:r>
    </w:p>
    <w:p>
      <w:pPr>
        <w:spacing w:line="400" w:lineRule="exact"/>
        <w:ind w:left="420" w:hanging="420"/>
        <w:rPr>
          <w:rFonts w:hint="eastAsia" w:ascii="仿宋_GB2312" w:hAnsi="宋体" w:eastAsia="仿宋_GB2312"/>
          <w:color w:val="000000"/>
          <w:sz w:val="24"/>
          <w:u w:val="single"/>
        </w:rPr>
      </w:pP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所有竞争性磋商响应文件应于“第一章 磋商邀请函”中规定的时间递交</w:t>
      </w:r>
      <w:r>
        <w:rPr>
          <w:rFonts w:hint="eastAsia" w:ascii="仿宋_GB2312" w:hAnsi="宋体" w:eastAsia="仿宋_GB2312"/>
          <w:color w:val="000000"/>
          <w:sz w:val="24"/>
          <w:u w:val="single"/>
        </w:rPr>
        <w:t>广西东博国际</w:t>
      </w:r>
      <w:r>
        <w:rPr>
          <w:rFonts w:hint="eastAsia" w:ascii="仿宋_GB2312" w:hAnsi="宋体" w:eastAsia="仿宋_GB2312"/>
          <w:color w:val="000000"/>
          <w:sz w:val="24"/>
          <w:u w:val="single"/>
          <w:lang w:val="en-US" w:eastAsia="zh-CN"/>
        </w:rPr>
        <w:t>经贸投资</w:t>
      </w:r>
      <w:r>
        <w:rPr>
          <w:rFonts w:hint="eastAsia" w:ascii="仿宋_GB2312" w:hAnsi="宋体" w:eastAsia="仿宋_GB2312"/>
          <w:color w:val="000000"/>
          <w:sz w:val="24"/>
          <w:u w:val="single"/>
        </w:rPr>
        <w:t>有限公司</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迟交的竞争性磋商响应文件</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lang w:val="en-US" w:eastAsia="zh-CN"/>
        </w:rPr>
        <w:t>采购人</w:t>
      </w:r>
      <w:r>
        <w:rPr>
          <w:rFonts w:hint="eastAsia" w:ascii="仿宋_GB2312" w:hAnsi="宋体" w:eastAsia="仿宋_GB2312"/>
          <w:color w:val="000000"/>
          <w:sz w:val="24"/>
        </w:rPr>
        <w:t>将拒绝或原封退回在其规定的递交竞争性磋商响应文件截止时间之后收到的任何竞争性磋商响应文件。</w:t>
      </w:r>
    </w:p>
    <w:p>
      <w:pPr>
        <w:spacing w:line="400" w:lineRule="exact"/>
        <w:rPr>
          <w:rFonts w:ascii="仿宋_GB2312" w:hAnsi="宋体" w:eastAsia="仿宋_GB2312"/>
          <w:color w:val="000000"/>
          <w:sz w:val="24"/>
        </w:rPr>
      </w:pPr>
      <w:r>
        <w:rPr>
          <w:rFonts w:hint="eastAsia" w:ascii="仿宋_GB2312" w:hAnsi="宋体" w:eastAsia="仿宋_GB2312"/>
          <w:b/>
          <w:color w:val="000000"/>
          <w:sz w:val="24"/>
        </w:rPr>
        <w:t>五、磋商的步骤</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.1 开标</w:t>
      </w:r>
    </w:p>
    <w:p>
      <w:pPr>
        <w:spacing w:line="400" w:lineRule="exact"/>
        <w:ind w:firstLine="420"/>
        <w:rPr>
          <w:rFonts w:ascii="仿宋_GB2312" w:hAnsi="宋体" w:eastAsia="仿宋_GB2312"/>
          <w:color w:val="000000"/>
          <w:sz w:val="24"/>
        </w:rPr>
      </w:pPr>
      <w:r>
        <w:rPr>
          <w:rFonts w:hint="eastAsia" w:ascii="仿宋_GB2312" w:hAnsi="宋体" w:eastAsia="仿宋_GB2312"/>
          <w:color w:val="000000"/>
          <w:sz w:val="24"/>
          <w:lang w:val="en-US" w:eastAsia="zh-CN"/>
        </w:rPr>
        <w:t>采购人</w:t>
      </w:r>
      <w:r>
        <w:rPr>
          <w:rFonts w:hint="eastAsia" w:ascii="仿宋_GB2312" w:hAnsi="宋体" w:eastAsia="仿宋_GB2312"/>
          <w:color w:val="000000"/>
          <w:sz w:val="24"/>
        </w:rPr>
        <w:t>按第一章“竞争性磋商邀请书”中约定的磋商时间及地点组织参与磋商的承包商召开开标会议，对本次磋商事项进行简要说明，审查</w:t>
      </w:r>
      <w:r>
        <w:rPr>
          <w:rFonts w:hint="eastAsia" w:ascii="仿宋_GB2312" w:hAnsi="宋体" w:eastAsia="仿宋_GB2312"/>
          <w:color w:val="000000"/>
          <w:sz w:val="24"/>
          <w:lang w:val="en-US" w:eastAsia="zh-CN"/>
        </w:rPr>
        <w:t>承包商</w:t>
      </w:r>
      <w:r>
        <w:rPr>
          <w:rFonts w:hint="eastAsia" w:ascii="仿宋_GB2312" w:hAnsi="宋体" w:eastAsia="仿宋_GB2312"/>
          <w:color w:val="000000"/>
          <w:sz w:val="24"/>
        </w:rPr>
        <w:t>的相关资质。</w:t>
      </w:r>
    </w:p>
    <w:p>
      <w:pPr>
        <w:spacing w:line="400" w:lineRule="exact"/>
        <w:ind w:left="420" w:hanging="420"/>
        <w:jc w:val="left"/>
        <w:rPr>
          <w:rFonts w:ascii="仿宋_GB2312" w:hAnsi="宋体" w:eastAsia="仿宋_GB2312"/>
          <w:color w:val="000000"/>
          <w:sz w:val="24"/>
          <w:highlight w:val="none"/>
        </w:rPr>
      </w:pP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.2</w:t>
      </w:r>
      <w:r>
        <w:rPr>
          <w:rFonts w:hint="eastAsia" w:ascii="仿宋_GB2312" w:hAnsi="宋体" w:eastAsia="仿宋_GB2312"/>
          <w:color w:val="000000"/>
          <w:sz w:val="24"/>
          <w:highlight w:val="none"/>
        </w:rPr>
        <w:t>磋商</w:t>
      </w:r>
    </w:p>
    <w:p>
      <w:pPr>
        <w:spacing w:line="400" w:lineRule="exact"/>
        <w:ind w:firstLine="480" w:firstLineChars="200"/>
        <w:rPr>
          <w:rFonts w:ascii="仿宋_GB2312" w:hAnsi="宋体" w:eastAsia="仿宋_GB2312" w:cs="宋体"/>
          <w:color w:val="000000"/>
          <w:kern w:val="0"/>
          <w:sz w:val="24"/>
          <w:highlight w:val="none"/>
        </w:rPr>
      </w:pPr>
      <w:r>
        <w:rPr>
          <w:rFonts w:hint="eastAsia" w:ascii="仿宋_GB2312" w:hAnsi="宋体" w:eastAsia="仿宋_GB2312"/>
          <w:color w:val="000000"/>
          <w:sz w:val="24"/>
          <w:highlight w:val="none"/>
          <w:lang w:val="en-US" w:eastAsia="zh-CN"/>
        </w:rPr>
        <w:t>采购人</w:t>
      </w:r>
      <w:r>
        <w:rPr>
          <w:rFonts w:hint="eastAsia" w:ascii="仿宋_GB2312" w:hAnsi="宋体" w:eastAsia="仿宋_GB2312"/>
          <w:color w:val="000000"/>
          <w:sz w:val="24"/>
          <w:highlight w:val="none"/>
        </w:rPr>
        <w:t>成立磋商小组，按承包商的签到顺序与单一承包商分别</w:t>
      </w:r>
      <w:r>
        <w:rPr>
          <w:rFonts w:hint="eastAsia" w:ascii="仿宋_GB2312" w:hAnsi="宋体" w:eastAsia="仿宋_GB2312" w:cs="宋体"/>
          <w:color w:val="000000"/>
          <w:kern w:val="0"/>
          <w:sz w:val="24"/>
          <w:highlight w:val="none"/>
        </w:rPr>
        <w:t>就符合</w:t>
      </w:r>
      <w:r>
        <w:rPr>
          <w:rFonts w:hint="eastAsia" w:ascii="仿宋_GB2312" w:hAnsi="宋体" w:eastAsia="仿宋_GB2312" w:cs="宋体"/>
          <w:color w:val="000000"/>
          <w:kern w:val="0"/>
          <w:sz w:val="24"/>
          <w:highlight w:val="none"/>
          <w:u w:val="single"/>
          <w:lang w:val="en-US" w:eastAsia="zh-CN"/>
        </w:rPr>
        <w:t>企业展厅</w:t>
      </w:r>
      <w:r>
        <w:rPr>
          <w:rFonts w:hint="eastAsia" w:ascii="仿宋_GB2312" w:eastAsia="仿宋_GB2312" w:hAnsiTheme="minorEastAsia" w:cstheme="minorEastAsia"/>
          <w:sz w:val="24"/>
          <w:highlight w:val="none"/>
          <w:u w:val="single"/>
        </w:rPr>
        <w:t>设计搭建项目</w:t>
      </w:r>
      <w:r>
        <w:rPr>
          <w:rFonts w:hint="eastAsia" w:ascii="仿宋_GB2312" w:hAnsi="宋体" w:eastAsia="仿宋_GB2312" w:cs="宋体"/>
          <w:color w:val="000000"/>
          <w:kern w:val="0"/>
          <w:sz w:val="24"/>
          <w:highlight w:val="none"/>
        </w:rPr>
        <w:t>等内容进行磋商。</w:t>
      </w:r>
    </w:p>
    <w:p>
      <w:pPr>
        <w:spacing w:line="400" w:lineRule="exact"/>
        <w:ind w:firstLine="480" w:firstLineChars="200"/>
        <w:rPr>
          <w:rFonts w:ascii="仿宋_GB2312" w:hAnsi="宋体" w:eastAsia="仿宋_GB2312"/>
          <w:color w:val="000000"/>
          <w:sz w:val="24"/>
          <w:highlight w:val="none"/>
        </w:rPr>
      </w:pPr>
      <w:r>
        <w:rPr>
          <w:rFonts w:hint="eastAsia" w:ascii="仿宋_GB2312" w:hAnsi="宋体" w:eastAsia="仿宋_GB2312"/>
          <w:color w:val="000000"/>
          <w:sz w:val="24"/>
          <w:highlight w:val="none"/>
        </w:rPr>
        <w:t>磋商中，磋商的任何一方不得透露与磋商有关的其他供承包商的技术资料、价格和其他信息。</w:t>
      </w:r>
    </w:p>
    <w:p>
      <w:pPr>
        <w:spacing w:line="400" w:lineRule="exact"/>
        <w:ind w:firstLine="480" w:firstLineChars="200"/>
        <w:rPr>
          <w:rFonts w:ascii="仿宋_GB2312" w:hAnsi="宋体" w:eastAsia="仿宋_GB2312"/>
          <w:color w:val="000000"/>
          <w:sz w:val="24"/>
          <w:highlight w:val="none"/>
        </w:rPr>
      </w:pPr>
      <w:r>
        <w:rPr>
          <w:rFonts w:hint="eastAsia" w:ascii="仿宋_GB2312" w:hAnsi="宋体" w:eastAsia="仿宋_GB2312"/>
          <w:color w:val="000000"/>
          <w:sz w:val="24"/>
          <w:highlight w:val="none"/>
          <w:lang w:val="en-US" w:eastAsia="zh-CN"/>
        </w:rPr>
        <w:t>采购人</w:t>
      </w:r>
      <w:r>
        <w:rPr>
          <w:rFonts w:hint="eastAsia" w:ascii="仿宋_GB2312" w:hAnsi="宋体" w:eastAsia="仿宋_GB2312"/>
          <w:color w:val="000000"/>
          <w:sz w:val="24"/>
          <w:highlight w:val="none"/>
        </w:rPr>
        <w:t>对磋商过程和重要磋商内容进行记录。</w:t>
      </w:r>
    </w:p>
    <w:p>
      <w:pPr>
        <w:spacing w:line="400" w:lineRule="exact"/>
        <w:jc w:val="left"/>
        <w:rPr>
          <w:rFonts w:ascii="仿宋_GB2312" w:hAnsi="宋体" w:eastAsia="仿宋_GB2312"/>
          <w:color w:val="000000"/>
          <w:sz w:val="24"/>
          <w:highlight w:val="none"/>
        </w:rPr>
      </w:pPr>
      <w:r>
        <w:rPr>
          <w:rFonts w:hint="eastAsia" w:ascii="仿宋_GB2312" w:hAnsi="宋体" w:eastAsia="仿宋_GB2312"/>
          <w:color w:val="000000"/>
          <w:sz w:val="24"/>
          <w:highlight w:val="none"/>
          <w:lang w:val="en-US" w:eastAsia="zh-CN"/>
        </w:rPr>
        <w:t>5</w:t>
      </w:r>
      <w:r>
        <w:rPr>
          <w:rFonts w:hint="eastAsia" w:ascii="仿宋_GB2312" w:hAnsi="宋体" w:eastAsia="仿宋_GB2312"/>
          <w:color w:val="000000"/>
          <w:sz w:val="24"/>
          <w:highlight w:val="none"/>
        </w:rPr>
        <w:t>.3最终报价</w:t>
      </w:r>
    </w:p>
    <w:p>
      <w:pPr>
        <w:spacing w:line="400" w:lineRule="exact"/>
        <w:ind w:firstLine="480" w:firstLineChars="200"/>
        <w:jc w:val="left"/>
        <w:rPr>
          <w:rFonts w:ascii="仿宋_GB2312" w:hAnsi="宋体" w:eastAsia="仿宋_GB2312" w:cs="宋体"/>
          <w:color w:val="000000"/>
          <w:kern w:val="0"/>
          <w:sz w:val="24"/>
          <w:highlight w:val="none"/>
        </w:rPr>
      </w:pPr>
      <w:r>
        <w:rPr>
          <w:rFonts w:hint="eastAsia" w:ascii="仿宋_GB2312" w:hAnsi="宋体" w:eastAsia="仿宋_GB2312"/>
          <w:color w:val="000000"/>
          <w:sz w:val="24"/>
          <w:highlight w:val="none"/>
        </w:rPr>
        <w:t>磋商结束后，承包商根据磋商情况当场给出最终报价，</w:t>
      </w:r>
      <w:r>
        <w:rPr>
          <w:rFonts w:hint="eastAsia" w:ascii="仿宋_GB2312" w:hAnsi="宋体" w:eastAsia="仿宋_GB2312"/>
          <w:color w:val="000000"/>
          <w:sz w:val="24"/>
          <w:highlight w:val="none"/>
          <w:lang w:val="en-US" w:eastAsia="zh-CN"/>
        </w:rPr>
        <w:t>并</w:t>
      </w:r>
      <w:r>
        <w:rPr>
          <w:rFonts w:hint="eastAsia" w:ascii="仿宋_GB2312" w:hAnsi="宋体" w:eastAsia="仿宋_GB2312"/>
          <w:color w:val="000000"/>
          <w:sz w:val="24"/>
          <w:highlight w:val="none"/>
        </w:rPr>
        <w:t>在磋商结果上签字确认。</w:t>
      </w:r>
    </w:p>
    <w:p>
      <w:pPr>
        <w:spacing w:line="400" w:lineRule="exact"/>
        <w:rPr>
          <w:rFonts w:ascii="仿宋_GB2312" w:hAnsi="宋体" w:eastAsia="仿宋_GB2312"/>
          <w:b/>
          <w:color w:val="000000"/>
          <w:sz w:val="24"/>
          <w:highlight w:val="none"/>
        </w:rPr>
      </w:pPr>
      <w:r>
        <w:rPr>
          <w:rFonts w:hint="eastAsia" w:ascii="仿宋_GB2312" w:hAnsi="宋体" w:eastAsia="仿宋_GB2312"/>
          <w:b/>
          <w:color w:val="000000"/>
          <w:sz w:val="24"/>
          <w:highlight w:val="none"/>
        </w:rPr>
        <w:t>六、确定成交承包商办法</w:t>
      </w:r>
    </w:p>
    <w:p>
      <w:pPr>
        <w:spacing w:line="400" w:lineRule="exact"/>
        <w:rPr>
          <w:rFonts w:ascii="仿宋_GB2312" w:hAnsi="宋体" w:eastAsia="仿宋_GB2312"/>
          <w:color w:val="000000"/>
          <w:sz w:val="24"/>
          <w:highlight w:val="none"/>
        </w:rPr>
      </w:pPr>
      <w:r>
        <w:rPr>
          <w:rFonts w:hint="eastAsia" w:ascii="仿宋_GB2312" w:hAnsi="宋体" w:eastAsia="仿宋_GB2312"/>
          <w:color w:val="000000"/>
          <w:sz w:val="24"/>
          <w:highlight w:val="none"/>
          <w:lang w:val="en-US" w:eastAsia="zh-CN"/>
        </w:rPr>
        <w:t>6</w:t>
      </w:r>
      <w:r>
        <w:rPr>
          <w:rFonts w:hint="eastAsia" w:ascii="仿宋_GB2312" w:hAnsi="宋体" w:eastAsia="仿宋_GB2312"/>
          <w:color w:val="000000"/>
          <w:sz w:val="24"/>
          <w:highlight w:val="none"/>
        </w:rPr>
        <w:t xml:space="preserve">.1 </w:t>
      </w:r>
      <w:r>
        <w:rPr>
          <w:rFonts w:hint="eastAsia" w:ascii="仿宋_GB2312" w:hAnsi="宋体" w:eastAsia="仿宋_GB2312"/>
          <w:color w:val="000000"/>
          <w:sz w:val="24"/>
          <w:highlight w:val="none"/>
          <w:lang w:val="en-US" w:eastAsia="zh-CN"/>
        </w:rPr>
        <w:t>采购人</w:t>
      </w:r>
      <w:r>
        <w:rPr>
          <w:rFonts w:hint="eastAsia" w:ascii="仿宋_GB2312" w:hAnsi="宋体" w:eastAsia="仿宋_GB2312"/>
          <w:color w:val="000000"/>
          <w:sz w:val="24"/>
          <w:highlight w:val="none"/>
        </w:rPr>
        <w:t>磋商小组根据</w:t>
      </w:r>
      <w:r>
        <w:rPr>
          <w:rFonts w:hint="eastAsia" w:ascii="仿宋_GB2312" w:hAnsi="宋体" w:eastAsia="仿宋_GB2312"/>
          <w:color w:val="000000"/>
          <w:sz w:val="24"/>
          <w:highlight w:val="none"/>
          <w:lang w:val="en-US" w:eastAsia="zh-CN"/>
        </w:rPr>
        <w:t>各承包商做出的最终报价，按照</w:t>
      </w:r>
      <w:r>
        <w:rPr>
          <w:rFonts w:hint="eastAsia" w:ascii="仿宋_GB2312" w:eastAsia="仿宋_GB2312" w:hAnsiTheme="minorEastAsia" w:cstheme="minorEastAsia"/>
          <w:sz w:val="24"/>
          <w:highlight w:val="none"/>
          <w:u w:val="single"/>
          <w:lang w:val="en-US" w:eastAsia="zh-CN"/>
        </w:rPr>
        <w:t>本采购文件确定的</w:t>
      </w:r>
      <w:r>
        <w:rPr>
          <w:rFonts w:hint="eastAsia" w:ascii="仿宋_GB2312" w:hAnsi="宋体" w:eastAsia="仿宋_GB2312"/>
          <w:color w:val="000000"/>
          <w:sz w:val="24"/>
          <w:highlight w:val="none"/>
        </w:rPr>
        <w:t>综合评分法</w:t>
      </w:r>
      <w:r>
        <w:rPr>
          <w:rFonts w:hint="eastAsia" w:ascii="仿宋_GB2312" w:hAnsi="宋体" w:eastAsia="仿宋_GB2312"/>
          <w:color w:val="000000"/>
          <w:sz w:val="24"/>
          <w:highlight w:val="none"/>
          <w:lang w:val="en-US" w:eastAsia="zh-CN"/>
        </w:rPr>
        <w:t>进行综合评分，推荐得分最高者为</w:t>
      </w:r>
      <w:r>
        <w:rPr>
          <w:rFonts w:hint="eastAsia" w:ascii="仿宋_GB2312" w:hAnsi="宋体" w:eastAsia="仿宋_GB2312"/>
          <w:color w:val="000000"/>
          <w:sz w:val="24"/>
          <w:highlight w:val="none"/>
        </w:rPr>
        <w:t>确定成交承包商，并将评标结果</w:t>
      </w:r>
      <w:r>
        <w:rPr>
          <w:rFonts w:hint="default" w:ascii="仿宋_GB2312" w:hAnsi="宋体" w:eastAsia="仿宋_GB2312"/>
          <w:color w:val="000000"/>
          <w:sz w:val="24"/>
          <w:highlight w:val="none"/>
        </w:rPr>
        <w:t>按</w:t>
      </w:r>
      <w:r>
        <w:rPr>
          <w:rFonts w:hint="eastAsia" w:ascii="仿宋_GB2312" w:hAnsi="宋体" w:eastAsia="仿宋_GB2312"/>
          <w:color w:val="000000"/>
          <w:sz w:val="24"/>
          <w:highlight w:val="none"/>
        </w:rPr>
        <w:t>审批流程报批。</w:t>
      </w:r>
    </w:p>
    <w:p>
      <w:pPr>
        <w:spacing w:line="400" w:lineRule="exact"/>
        <w:rPr>
          <w:rFonts w:ascii="仿宋_GB2312" w:hAnsi="宋体" w:eastAsia="仿宋_GB2312"/>
          <w:color w:val="000000"/>
          <w:sz w:val="24"/>
          <w:highlight w:val="none"/>
        </w:rPr>
      </w:pPr>
      <w:r>
        <w:rPr>
          <w:rFonts w:hint="eastAsia" w:ascii="仿宋_GB2312" w:hAnsi="宋体" w:eastAsia="仿宋_GB2312"/>
          <w:color w:val="000000"/>
          <w:sz w:val="24"/>
          <w:highlight w:val="none"/>
          <w:lang w:val="en-US" w:eastAsia="zh-CN"/>
        </w:rPr>
        <w:t>6</w:t>
      </w:r>
      <w:r>
        <w:rPr>
          <w:rFonts w:hint="eastAsia" w:ascii="仿宋_GB2312" w:hAnsi="宋体" w:eastAsia="仿宋_GB2312"/>
          <w:color w:val="000000"/>
          <w:sz w:val="24"/>
          <w:highlight w:val="none"/>
        </w:rPr>
        <w:t>.2</w:t>
      </w:r>
      <w:r>
        <w:rPr>
          <w:rFonts w:hint="eastAsia" w:ascii="仿宋_GB2312" w:hAnsi="宋体" w:eastAsia="仿宋_GB2312"/>
          <w:color w:val="000000"/>
          <w:sz w:val="24"/>
          <w:highlight w:val="none"/>
          <w:lang w:val="en-US" w:eastAsia="zh-CN"/>
        </w:rPr>
        <w:t>采购人</w:t>
      </w:r>
      <w:r>
        <w:rPr>
          <w:rFonts w:hint="eastAsia" w:ascii="仿宋_GB2312" w:hAnsi="宋体" w:eastAsia="仿宋_GB2312"/>
          <w:color w:val="000000"/>
          <w:sz w:val="24"/>
          <w:highlight w:val="none"/>
        </w:rPr>
        <w:t>在评标结果批复后向参与磋商的承包商发送评标结果告知函。</w:t>
      </w:r>
    </w:p>
    <w:p>
      <w:pPr>
        <w:spacing w:line="400" w:lineRule="exact"/>
        <w:rPr>
          <w:rFonts w:ascii="仿宋_GB2312" w:hAnsi="宋体" w:eastAsia="仿宋_GB2312"/>
          <w:b/>
          <w:color w:val="000000"/>
          <w:sz w:val="24"/>
          <w:highlight w:val="none"/>
        </w:rPr>
      </w:pPr>
      <w:r>
        <w:rPr>
          <w:rFonts w:hint="eastAsia" w:ascii="仿宋_GB2312" w:hAnsi="宋体" w:eastAsia="仿宋_GB2312"/>
          <w:b/>
          <w:color w:val="000000"/>
          <w:sz w:val="24"/>
          <w:highlight w:val="none"/>
        </w:rPr>
        <w:t>七、签订合同</w:t>
      </w:r>
    </w:p>
    <w:p>
      <w:pPr>
        <w:spacing w:line="400" w:lineRule="exact"/>
        <w:ind w:left="420" w:hanging="420"/>
        <w:rPr>
          <w:rFonts w:ascii="仿宋_GB2312" w:hAnsi="宋体" w:eastAsia="仿宋_GB2312"/>
          <w:color w:val="000000"/>
          <w:sz w:val="24"/>
          <w:highlight w:val="none"/>
        </w:rPr>
      </w:pPr>
      <w:r>
        <w:rPr>
          <w:rFonts w:hint="eastAsia" w:ascii="仿宋_GB2312" w:hAnsi="宋体" w:eastAsia="仿宋_GB2312"/>
          <w:color w:val="000000"/>
          <w:sz w:val="24"/>
          <w:highlight w:val="none"/>
          <w:lang w:val="en-US" w:eastAsia="zh-CN"/>
        </w:rPr>
        <w:t>7</w:t>
      </w:r>
      <w:r>
        <w:rPr>
          <w:rFonts w:hint="eastAsia" w:ascii="仿宋_GB2312" w:hAnsi="宋体" w:eastAsia="仿宋_GB2312"/>
          <w:color w:val="000000"/>
          <w:sz w:val="24"/>
          <w:highlight w:val="none"/>
        </w:rPr>
        <w:t>.中标承包商在收到中标通知书后，按规定与</w:t>
      </w:r>
      <w:r>
        <w:rPr>
          <w:rFonts w:hint="eastAsia" w:ascii="仿宋_GB2312" w:hAnsi="宋体" w:eastAsia="仿宋_GB2312"/>
          <w:color w:val="000000"/>
          <w:sz w:val="24"/>
          <w:highlight w:val="none"/>
          <w:lang w:val="en-US" w:eastAsia="zh-CN"/>
        </w:rPr>
        <w:t>采购人</w:t>
      </w:r>
      <w:r>
        <w:rPr>
          <w:rFonts w:hint="eastAsia" w:ascii="仿宋_GB2312" w:hAnsi="宋体" w:eastAsia="仿宋_GB2312"/>
          <w:color w:val="000000"/>
          <w:sz w:val="24"/>
          <w:highlight w:val="none"/>
        </w:rPr>
        <w:t>签订合同。</w:t>
      </w:r>
    </w:p>
    <w:p>
      <w:pPr>
        <w:tabs>
          <w:tab w:val="left" w:pos="790"/>
          <w:tab w:val="left" w:pos="1422"/>
          <w:tab w:val="left" w:pos="1738"/>
        </w:tabs>
        <w:spacing w:line="440" w:lineRule="exact"/>
        <w:ind w:right="-105" w:rightChars="-50"/>
        <w:jc w:val="center"/>
        <w:rPr>
          <w:rFonts w:ascii="仿宋_GB2312" w:eastAsia="仿宋_GB2312"/>
          <w:b/>
          <w:color w:val="000000"/>
          <w:sz w:val="24"/>
        </w:rPr>
      </w:pPr>
    </w:p>
    <w:p>
      <w:pPr>
        <w:tabs>
          <w:tab w:val="left" w:pos="790"/>
          <w:tab w:val="left" w:pos="1422"/>
          <w:tab w:val="left" w:pos="1738"/>
        </w:tabs>
        <w:spacing w:line="440" w:lineRule="exact"/>
        <w:ind w:right="-105" w:rightChars="-50"/>
        <w:jc w:val="center"/>
        <w:rPr>
          <w:rFonts w:ascii="仿宋_GB2312" w:eastAsia="仿宋_GB2312"/>
          <w:b/>
          <w:color w:val="000000"/>
          <w:sz w:val="24"/>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spacing w:line="300" w:lineRule="auto"/>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pStyle w:val="2"/>
        <w:rPr>
          <w:rFonts w:ascii="宋体" w:hAnsi="宋体"/>
          <w:b/>
          <w:color w:val="000000"/>
          <w:sz w:val="32"/>
          <w:szCs w:val="32"/>
        </w:rPr>
      </w:pPr>
    </w:p>
    <w:p>
      <w:pPr>
        <w:rPr>
          <w:rFonts w:ascii="宋体" w:hAnsi="宋体"/>
          <w:b/>
          <w:color w:val="000000"/>
          <w:sz w:val="32"/>
          <w:szCs w:val="32"/>
        </w:rPr>
      </w:pPr>
    </w:p>
    <w:p>
      <w:pPr>
        <w:pStyle w:val="2"/>
        <w:rPr>
          <w:rFonts w:ascii="宋体" w:hAnsi="宋体"/>
          <w:b/>
          <w:color w:val="000000"/>
          <w:sz w:val="32"/>
          <w:szCs w:val="32"/>
        </w:rPr>
      </w:pPr>
    </w:p>
    <w:p>
      <w:pPr>
        <w:rPr>
          <w:rFonts w:ascii="宋体" w:hAnsi="宋体"/>
          <w:b/>
          <w:color w:val="000000"/>
          <w:sz w:val="32"/>
          <w:szCs w:val="32"/>
        </w:rPr>
      </w:pPr>
    </w:p>
    <w:p>
      <w:pPr>
        <w:pStyle w:val="2"/>
        <w:rPr>
          <w:rFonts w:ascii="宋体" w:hAnsi="宋体"/>
          <w:b/>
          <w:color w:val="000000"/>
          <w:sz w:val="32"/>
          <w:szCs w:val="32"/>
        </w:rPr>
      </w:pPr>
    </w:p>
    <w:p/>
    <w:p>
      <w:pPr>
        <w:pStyle w:val="2"/>
      </w:pPr>
    </w:p>
    <w:p>
      <w:pPr>
        <w:rPr>
          <w:rFonts w:hint="eastAsia"/>
        </w:rPr>
      </w:pPr>
    </w:p>
    <w:p>
      <w:pPr>
        <w:spacing w:line="300" w:lineRule="auto"/>
        <w:jc w:val="center"/>
        <w:rPr>
          <w:rFonts w:ascii="宋体" w:hAnsi="宋体"/>
          <w:color w:val="000000"/>
          <w:sz w:val="32"/>
          <w:szCs w:val="32"/>
        </w:rPr>
      </w:pPr>
      <w:r>
        <w:rPr>
          <w:rFonts w:hint="eastAsia" w:ascii="仿宋_GB2312" w:hAnsi="宋体" w:eastAsia="仿宋_GB2312"/>
          <w:b/>
          <w:color w:val="000000"/>
          <w:sz w:val="32"/>
          <w:szCs w:val="32"/>
        </w:rPr>
        <w:t xml:space="preserve">第三章 </w:t>
      </w:r>
      <w:r>
        <w:rPr>
          <w:rFonts w:hint="eastAsia" w:ascii="仿宋_GB2312" w:hAnsi="宋体" w:eastAsia="仿宋_GB2312"/>
          <w:b/>
          <w:color w:val="000000"/>
          <w:sz w:val="32"/>
          <w:szCs w:val="32"/>
          <w:lang w:eastAsia="zh-CN"/>
        </w:rPr>
        <w:t>方案设计及</w:t>
      </w:r>
      <w:r>
        <w:rPr>
          <w:rFonts w:hint="eastAsia" w:ascii="仿宋_GB2312" w:hAnsi="宋体" w:eastAsia="仿宋_GB2312"/>
          <w:b/>
          <w:color w:val="000000"/>
          <w:sz w:val="32"/>
          <w:szCs w:val="32"/>
        </w:rPr>
        <w:t>要求</w:t>
      </w:r>
    </w:p>
    <w:p>
      <w:pPr>
        <w:numPr>
          <w:ilvl w:val="0"/>
          <w:numId w:val="0"/>
        </w:numPr>
        <w:tabs>
          <w:tab w:val="left" w:pos="180"/>
          <w:tab w:val="left" w:pos="1620"/>
        </w:tabs>
        <w:spacing w:line="360" w:lineRule="auto"/>
        <w:ind w:firstLine="480" w:firstLineChars="200"/>
        <w:rPr>
          <w:rFonts w:ascii="仿宋_GB2312" w:hAnsi="仿宋" w:eastAsia="仿宋_GB2312"/>
          <w:b w:val="0"/>
          <w:bCs w:val="0"/>
          <w:sz w:val="24"/>
        </w:rPr>
      </w:pPr>
      <w:r>
        <w:rPr>
          <w:rFonts w:hint="eastAsia" w:ascii="仿宋_GB2312" w:hAnsi="仿宋" w:eastAsia="仿宋_GB2312"/>
          <w:b w:val="0"/>
          <w:bCs w:val="0"/>
          <w:sz w:val="24"/>
          <w:lang w:eastAsia="zh-CN"/>
        </w:rPr>
        <w:t>一、项目要求：</w:t>
      </w:r>
    </w:p>
    <w:p>
      <w:pPr>
        <w:tabs>
          <w:tab w:val="left" w:pos="180"/>
          <w:tab w:val="left" w:pos="1620"/>
        </w:tabs>
        <w:spacing w:line="360" w:lineRule="auto"/>
        <w:ind w:firstLine="480" w:firstLineChars="200"/>
        <w:rPr>
          <w:rFonts w:hint="eastAsia" w:ascii="仿宋_GB2312" w:hAnsi="仿宋" w:eastAsia="仿宋_GB2312"/>
          <w:sz w:val="24"/>
          <w:lang w:eastAsia="zh-CN"/>
        </w:rPr>
      </w:pPr>
      <w:r>
        <w:rPr>
          <w:rFonts w:hint="eastAsia" w:ascii="仿宋_GB2312" w:hAnsi="仿宋" w:eastAsia="仿宋_GB2312"/>
          <w:sz w:val="24"/>
          <w:lang w:eastAsia="zh-CN"/>
        </w:rPr>
        <w:t>根据我公司的相关工作安排，对</w:t>
      </w:r>
      <w:r>
        <w:rPr>
          <w:rFonts w:hint="eastAsia" w:ascii="仿宋_GB2312" w:hAnsi="仿宋" w:eastAsia="仿宋_GB2312"/>
          <w:sz w:val="24"/>
          <w:lang w:val="en-US" w:eastAsia="zh-CN"/>
        </w:rPr>
        <w:t>展厅设计</w:t>
      </w:r>
      <w:r>
        <w:rPr>
          <w:rFonts w:hint="eastAsia" w:ascii="仿宋_GB2312" w:hAnsi="仿宋" w:eastAsia="仿宋_GB2312"/>
          <w:sz w:val="24"/>
          <w:lang w:eastAsia="zh-CN"/>
        </w:rPr>
        <w:t>服务，主要包括整体展现形式的设计和内容制作、氛围的营造，具体如下：</w:t>
      </w:r>
    </w:p>
    <w:p>
      <w:pPr>
        <w:numPr>
          <w:ilvl w:val="0"/>
          <w:numId w:val="0"/>
        </w:numPr>
        <w:tabs>
          <w:tab w:val="left" w:pos="180"/>
          <w:tab w:val="left" w:pos="1620"/>
        </w:tabs>
        <w:spacing w:line="360" w:lineRule="auto"/>
        <w:ind w:firstLine="480" w:firstLineChars="200"/>
        <w:rPr>
          <w:rFonts w:hint="eastAsia" w:ascii="仿宋_GB2312" w:hAnsi="仿宋" w:eastAsia="仿宋_GB2312"/>
          <w:b w:val="0"/>
          <w:bCs w:val="0"/>
          <w:color w:val="000000"/>
          <w:sz w:val="24"/>
          <w:lang w:val="en-US" w:eastAsia="zh-CN"/>
        </w:rPr>
      </w:pPr>
      <w:r>
        <w:rPr>
          <w:rFonts w:hint="eastAsia" w:ascii="仿宋_GB2312" w:hAnsi="仿宋" w:eastAsia="仿宋_GB2312"/>
          <w:b w:val="0"/>
          <w:bCs w:val="0"/>
          <w:color w:val="000000"/>
          <w:sz w:val="24"/>
          <w:lang w:val="en-US" w:eastAsia="zh-CN"/>
        </w:rPr>
        <w:t>1.整体设计美观大方、符合VI标识规范。</w:t>
      </w:r>
    </w:p>
    <w:p>
      <w:pPr>
        <w:numPr>
          <w:ilvl w:val="0"/>
          <w:numId w:val="0"/>
        </w:numPr>
        <w:tabs>
          <w:tab w:val="left" w:pos="180"/>
          <w:tab w:val="left" w:pos="1620"/>
        </w:tabs>
        <w:spacing w:line="360" w:lineRule="auto"/>
        <w:ind w:firstLine="480" w:firstLineChars="200"/>
        <w:rPr>
          <w:rFonts w:hint="eastAsia" w:ascii="仿宋_GB2312" w:hAnsi="仿宋" w:eastAsia="仿宋_GB2312"/>
          <w:b w:val="0"/>
          <w:bCs w:val="0"/>
          <w:color w:val="000000"/>
          <w:sz w:val="24"/>
          <w:szCs w:val="24"/>
          <w:highlight w:val="none"/>
          <w:lang w:val="en-US" w:eastAsia="zh-CN"/>
        </w:rPr>
      </w:pPr>
      <w:r>
        <w:rPr>
          <w:rFonts w:hint="eastAsia" w:ascii="仿宋_GB2312" w:hAnsi="仿宋_GB2312" w:eastAsia="仿宋_GB2312" w:cs="仿宋_GB2312"/>
          <w:sz w:val="24"/>
          <w:szCs w:val="24"/>
          <w:highlight w:val="none"/>
          <w:lang w:val="en-US" w:eastAsia="zh-CN"/>
        </w:rPr>
        <w:t>2.</w:t>
      </w:r>
      <w:r>
        <w:rPr>
          <w:rFonts w:hint="eastAsia" w:ascii="仿宋_GB2312" w:hAnsi="仿宋" w:eastAsia="仿宋_GB2312"/>
          <w:b w:val="0"/>
          <w:bCs w:val="0"/>
          <w:color w:val="000000"/>
          <w:sz w:val="24"/>
          <w:highlight w:val="none"/>
          <w:lang w:val="en-US" w:eastAsia="zh-CN"/>
        </w:rPr>
        <w:t>承包商</w:t>
      </w:r>
      <w:r>
        <w:rPr>
          <w:rFonts w:hint="eastAsia" w:ascii="仿宋_GB2312" w:hAnsi="仿宋_GB2312" w:eastAsia="仿宋_GB2312" w:cs="仿宋_GB2312"/>
          <w:sz w:val="24"/>
          <w:szCs w:val="24"/>
          <w:highlight w:val="none"/>
        </w:rPr>
        <w:t>负责场地搭建等相关服务和执行工作</w:t>
      </w:r>
      <w:r>
        <w:rPr>
          <w:rFonts w:hint="eastAsia" w:ascii="仿宋_GB2312" w:hAnsi="仿宋_GB2312" w:eastAsia="仿宋_GB2312" w:cs="仿宋_GB2312"/>
          <w:sz w:val="24"/>
          <w:szCs w:val="24"/>
          <w:highlight w:val="none"/>
          <w:lang w:eastAsia="zh-CN"/>
        </w:rPr>
        <w:t>。</w:t>
      </w:r>
    </w:p>
    <w:p>
      <w:pPr>
        <w:tabs>
          <w:tab w:val="left" w:pos="180"/>
          <w:tab w:val="left" w:pos="1620"/>
        </w:tabs>
        <w:spacing w:line="360" w:lineRule="auto"/>
        <w:ind w:firstLine="480" w:firstLineChars="200"/>
        <w:rPr>
          <w:rFonts w:hint="default" w:ascii="仿宋_GB2312" w:hAnsi="仿宋" w:eastAsia="仿宋_GB2312"/>
          <w:b w:val="0"/>
          <w:bCs w:val="0"/>
          <w:color w:val="000000"/>
          <w:sz w:val="24"/>
          <w:highlight w:val="none"/>
          <w:lang w:val="en-US" w:eastAsia="zh-CN"/>
        </w:rPr>
      </w:pPr>
      <w:r>
        <w:rPr>
          <w:rFonts w:hint="eastAsia" w:ascii="仿宋_GB2312" w:hAnsi="仿宋" w:eastAsia="仿宋_GB2312"/>
          <w:b w:val="0"/>
          <w:bCs w:val="0"/>
          <w:color w:val="000000"/>
          <w:sz w:val="24"/>
          <w:highlight w:val="none"/>
          <w:lang w:val="en-US" w:eastAsia="zh-CN"/>
        </w:rPr>
        <w:t>3</w:t>
      </w:r>
      <w:r>
        <w:rPr>
          <w:rFonts w:hint="eastAsia" w:ascii="仿宋_GB2312" w:hAnsi="仿宋" w:eastAsia="仿宋_GB2312"/>
          <w:b w:val="0"/>
          <w:bCs w:val="0"/>
          <w:color w:val="000000"/>
          <w:sz w:val="24"/>
          <w:highlight w:val="none"/>
          <w:lang w:val="en-US" w:eastAsia="zh-CN"/>
        </w:rPr>
        <w:t>.</w:t>
      </w:r>
      <w:r>
        <w:rPr>
          <w:rFonts w:hint="eastAsia" w:ascii="仿宋_GB2312" w:hAnsi="仿宋" w:eastAsia="仿宋_GB2312"/>
          <w:b w:val="0"/>
          <w:bCs w:val="0"/>
          <w:color w:val="000000"/>
          <w:sz w:val="24"/>
          <w:highlight w:val="none"/>
          <w:lang w:val="en-US" w:eastAsia="zh-CN"/>
        </w:rPr>
        <w:t>承包商参加磋商时请带上设计方案、效果图和施工方案。</w:t>
      </w:r>
    </w:p>
    <w:p>
      <w:pPr>
        <w:tabs>
          <w:tab w:val="left" w:pos="180"/>
          <w:tab w:val="left" w:pos="1620"/>
        </w:tabs>
        <w:spacing w:line="360" w:lineRule="auto"/>
        <w:ind w:firstLine="480" w:firstLineChars="200"/>
        <w:rPr>
          <w:rFonts w:ascii="仿宋_GB2312" w:hAnsi="仿宋" w:eastAsia="仿宋_GB2312"/>
          <w:color w:val="000000"/>
          <w:sz w:val="24"/>
          <w:highlight w:val="none"/>
        </w:rPr>
      </w:pPr>
      <w:r>
        <w:rPr>
          <w:rFonts w:hint="eastAsia" w:ascii="仿宋_GB2312" w:hAnsi="仿宋" w:eastAsia="仿宋_GB2312"/>
          <w:color w:val="000000"/>
          <w:sz w:val="24"/>
          <w:highlight w:val="none"/>
          <w:lang w:val="en-US" w:eastAsia="zh-CN"/>
        </w:rPr>
        <w:t>4.</w:t>
      </w:r>
      <w:r>
        <w:rPr>
          <w:rFonts w:hint="eastAsia" w:ascii="仿宋_GB2312" w:hAnsi="仿宋" w:eastAsia="仿宋_GB2312"/>
          <w:color w:val="000000"/>
          <w:sz w:val="24"/>
          <w:highlight w:val="none"/>
        </w:rPr>
        <w:t>材料应绿色、环保、安全，有一定的档次，质感良好。施工材料符合消防要求，防火性能良好，结构安全稳固，保障施工及</w:t>
      </w:r>
      <w:r>
        <w:rPr>
          <w:rFonts w:hint="eastAsia" w:ascii="仿宋_GB2312" w:hAnsi="仿宋" w:eastAsia="仿宋_GB2312"/>
          <w:color w:val="000000"/>
          <w:sz w:val="24"/>
          <w:highlight w:val="none"/>
          <w:lang w:eastAsia="zh-CN"/>
        </w:rPr>
        <w:t>日常使用</w:t>
      </w:r>
      <w:r>
        <w:rPr>
          <w:rFonts w:hint="eastAsia" w:ascii="仿宋_GB2312" w:hAnsi="仿宋" w:eastAsia="仿宋_GB2312"/>
          <w:color w:val="000000"/>
          <w:sz w:val="24"/>
          <w:highlight w:val="none"/>
        </w:rPr>
        <w:t>过程中的人身安全。</w:t>
      </w:r>
    </w:p>
    <w:p>
      <w:pPr>
        <w:tabs>
          <w:tab w:val="left" w:pos="180"/>
          <w:tab w:val="left" w:pos="1620"/>
        </w:tabs>
        <w:spacing w:line="360" w:lineRule="auto"/>
        <w:ind w:firstLine="480" w:firstLineChars="200"/>
        <w:rPr>
          <w:rFonts w:ascii="仿宋_GB2312" w:hAnsi="仿宋" w:eastAsia="仿宋_GB2312"/>
          <w:color w:val="000000"/>
          <w:sz w:val="24"/>
          <w:highlight w:val="none"/>
        </w:rPr>
      </w:pPr>
      <w:r>
        <w:rPr>
          <w:rFonts w:hint="eastAsia" w:ascii="仿宋_GB2312" w:hAnsi="仿宋" w:eastAsia="仿宋_GB2312"/>
          <w:color w:val="000000"/>
          <w:sz w:val="24"/>
          <w:highlight w:val="none"/>
          <w:lang w:eastAsia="zh-CN"/>
        </w:rPr>
        <w:t>二</w:t>
      </w:r>
      <w:r>
        <w:rPr>
          <w:rFonts w:hint="eastAsia" w:ascii="仿宋_GB2312" w:hAnsi="仿宋" w:eastAsia="仿宋_GB2312"/>
          <w:color w:val="000000"/>
          <w:sz w:val="24"/>
          <w:highlight w:val="none"/>
        </w:rPr>
        <w:t>、其他要求：</w:t>
      </w:r>
    </w:p>
    <w:p>
      <w:pPr>
        <w:tabs>
          <w:tab w:val="left" w:pos="180"/>
          <w:tab w:val="left" w:pos="1620"/>
        </w:tabs>
        <w:spacing w:line="360" w:lineRule="auto"/>
        <w:ind w:firstLine="480" w:firstLineChars="200"/>
        <w:rPr>
          <w:rFonts w:ascii="仿宋_GB2312" w:hAnsi="仿宋" w:eastAsia="仿宋_GB2312"/>
          <w:color w:val="000000"/>
          <w:sz w:val="24"/>
          <w:highlight w:val="none"/>
        </w:rPr>
      </w:pPr>
      <w:r>
        <w:rPr>
          <w:rFonts w:hint="eastAsia" w:ascii="仿宋_GB2312" w:hAnsi="仿宋" w:eastAsia="仿宋_GB2312"/>
          <w:color w:val="000000"/>
          <w:sz w:val="24"/>
          <w:highlight w:val="none"/>
        </w:rPr>
        <w:t>（1）本项目是采用包工包料的形式发包，设计搭建布展所涉及的所有费用均由承包商承担；</w:t>
      </w:r>
    </w:p>
    <w:p>
      <w:pPr>
        <w:tabs>
          <w:tab w:val="left" w:pos="180"/>
          <w:tab w:val="left" w:pos="1620"/>
        </w:tabs>
        <w:spacing w:line="360" w:lineRule="auto"/>
        <w:ind w:firstLine="480" w:firstLineChars="200"/>
        <w:rPr>
          <w:rFonts w:ascii="仿宋_GB2312" w:hAnsi="仿宋" w:eastAsia="仿宋_GB2312"/>
          <w:color w:val="000000"/>
          <w:sz w:val="24"/>
          <w:highlight w:val="none"/>
        </w:rPr>
      </w:pPr>
      <w:r>
        <w:rPr>
          <w:rFonts w:hint="eastAsia" w:ascii="仿宋_GB2312" w:hAnsi="仿宋" w:eastAsia="仿宋_GB2312"/>
          <w:color w:val="000000"/>
          <w:sz w:val="24"/>
          <w:highlight w:val="none"/>
        </w:rPr>
        <w:t>（</w:t>
      </w:r>
      <w:r>
        <w:rPr>
          <w:rFonts w:hint="eastAsia" w:ascii="仿宋_GB2312" w:hAnsi="仿宋" w:eastAsia="仿宋_GB2312"/>
          <w:color w:val="000000"/>
          <w:sz w:val="24"/>
          <w:highlight w:val="none"/>
          <w:lang w:val="en-US" w:eastAsia="zh-CN"/>
        </w:rPr>
        <w:t>2</w:t>
      </w:r>
      <w:r>
        <w:rPr>
          <w:rFonts w:hint="eastAsia" w:ascii="仿宋_GB2312" w:hAnsi="仿宋" w:eastAsia="仿宋_GB2312"/>
          <w:color w:val="000000"/>
          <w:sz w:val="24"/>
          <w:highlight w:val="none"/>
        </w:rPr>
        <w:t>）在成交后至正式搭建之前，如</w:t>
      </w:r>
      <w:r>
        <w:rPr>
          <w:rFonts w:hint="eastAsia" w:ascii="仿宋_GB2312" w:hAnsi="仿宋" w:eastAsia="仿宋_GB2312"/>
          <w:color w:val="000000"/>
          <w:sz w:val="24"/>
          <w:highlight w:val="none"/>
        </w:rPr>
        <w:t>采购单位</w:t>
      </w:r>
      <w:r>
        <w:rPr>
          <w:rFonts w:hint="eastAsia" w:ascii="仿宋_GB2312" w:hAnsi="仿宋" w:eastAsia="仿宋_GB2312"/>
          <w:color w:val="000000"/>
          <w:sz w:val="24"/>
          <w:highlight w:val="none"/>
        </w:rPr>
        <w:t>要求对布局方案进行修改或调整，承包商必须积极配合执行；</w:t>
      </w:r>
    </w:p>
    <w:p>
      <w:pPr>
        <w:tabs>
          <w:tab w:val="left" w:pos="180"/>
          <w:tab w:val="left" w:pos="1620"/>
        </w:tabs>
        <w:spacing w:line="360" w:lineRule="auto"/>
        <w:ind w:firstLine="480" w:firstLineChars="200"/>
        <w:rPr>
          <w:rFonts w:ascii="仿宋_GB2312" w:hAnsi="仿宋" w:eastAsia="仿宋_GB2312"/>
          <w:color w:val="000000"/>
          <w:sz w:val="24"/>
          <w:highlight w:val="none"/>
        </w:rPr>
      </w:pPr>
      <w:r>
        <w:rPr>
          <w:rFonts w:hint="eastAsia" w:ascii="仿宋_GB2312" w:hAnsi="仿宋" w:eastAsia="仿宋_GB2312"/>
          <w:color w:val="000000"/>
          <w:sz w:val="24"/>
          <w:highlight w:val="none"/>
        </w:rPr>
        <w:t>（</w:t>
      </w:r>
      <w:r>
        <w:rPr>
          <w:rFonts w:hint="eastAsia" w:ascii="仿宋_GB2312" w:hAnsi="仿宋" w:eastAsia="仿宋_GB2312"/>
          <w:color w:val="000000"/>
          <w:sz w:val="24"/>
          <w:highlight w:val="none"/>
          <w:lang w:val="en-US" w:eastAsia="zh-CN"/>
        </w:rPr>
        <w:t>3</w:t>
      </w:r>
      <w:r>
        <w:rPr>
          <w:rFonts w:hint="eastAsia" w:ascii="仿宋_GB2312" w:hAnsi="仿宋" w:eastAsia="仿宋_GB2312"/>
          <w:color w:val="000000"/>
          <w:sz w:val="24"/>
          <w:highlight w:val="none"/>
        </w:rPr>
        <w:t>）</w:t>
      </w:r>
      <w:r>
        <w:rPr>
          <w:rFonts w:hint="eastAsia" w:ascii="仿宋_GB2312" w:hAnsi="仿宋" w:eastAsia="仿宋_GB2312"/>
          <w:color w:val="000000"/>
          <w:sz w:val="24"/>
          <w:highlight w:val="none"/>
          <w:lang w:val="en-US" w:eastAsia="zh-CN"/>
        </w:rPr>
        <w:t>项目具体情况可联系</w:t>
      </w:r>
      <w:r>
        <w:rPr>
          <w:rFonts w:hint="eastAsia" w:ascii="仿宋_GB2312" w:hAnsi="仿宋" w:eastAsia="仿宋_GB2312"/>
          <w:color w:val="000000"/>
          <w:sz w:val="24"/>
          <w:highlight w:val="none"/>
          <w:lang w:val="en-US" w:eastAsia="zh-CN"/>
        </w:rPr>
        <w:t>磋商联系人</w:t>
      </w:r>
      <w:r>
        <w:rPr>
          <w:rFonts w:hint="eastAsia" w:ascii="仿宋_GB2312" w:hAnsi="仿宋" w:eastAsia="仿宋_GB2312"/>
          <w:color w:val="000000"/>
          <w:sz w:val="24"/>
          <w:highlight w:val="none"/>
          <w:lang w:val="en-US" w:eastAsia="zh-CN"/>
        </w:rPr>
        <w:t>咨询了解</w:t>
      </w:r>
      <w:r>
        <w:rPr>
          <w:rFonts w:hint="eastAsia" w:ascii="仿宋_GB2312" w:hAnsi="仿宋" w:eastAsia="仿宋_GB2312"/>
          <w:color w:val="000000"/>
          <w:sz w:val="24"/>
          <w:highlight w:val="none"/>
        </w:rPr>
        <w:t>；</w:t>
      </w:r>
    </w:p>
    <w:p>
      <w:pPr>
        <w:tabs>
          <w:tab w:val="left" w:pos="180"/>
          <w:tab w:val="left" w:pos="1620"/>
        </w:tabs>
        <w:spacing w:line="360" w:lineRule="auto"/>
        <w:ind w:firstLine="480" w:firstLineChars="200"/>
        <w:rPr>
          <w:rFonts w:hint="eastAsia" w:ascii="仿宋_GB2312" w:hAnsi="仿宋" w:eastAsia="仿宋_GB2312"/>
          <w:color w:val="000000"/>
          <w:sz w:val="24"/>
          <w:highlight w:val="none"/>
          <w:lang w:eastAsia="zh-CN"/>
        </w:rPr>
      </w:pPr>
      <w:r>
        <w:rPr>
          <w:rFonts w:hint="eastAsia" w:ascii="仿宋_GB2312" w:hAnsi="仿宋" w:eastAsia="仿宋_GB2312"/>
          <w:color w:val="000000"/>
          <w:sz w:val="24"/>
          <w:highlight w:val="none"/>
          <w:lang w:eastAsia="zh-CN"/>
        </w:rPr>
        <w:t>（</w:t>
      </w:r>
      <w:r>
        <w:rPr>
          <w:rFonts w:hint="eastAsia" w:ascii="仿宋_GB2312" w:hAnsi="仿宋" w:eastAsia="仿宋_GB2312"/>
          <w:color w:val="000000"/>
          <w:sz w:val="24"/>
          <w:highlight w:val="none"/>
          <w:lang w:val="en-US" w:eastAsia="zh-CN"/>
        </w:rPr>
        <w:t>4</w:t>
      </w:r>
      <w:r>
        <w:rPr>
          <w:rFonts w:hint="eastAsia" w:ascii="仿宋_GB2312" w:hAnsi="仿宋" w:eastAsia="仿宋_GB2312"/>
          <w:color w:val="000000"/>
          <w:sz w:val="24"/>
          <w:highlight w:val="none"/>
          <w:lang w:eastAsia="zh-CN"/>
        </w:rPr>
        <w:t>）完工期限：</w:t>
      </w:r>
      <w:r>
        <w:rPr>
          <w:rFonts w:hint="eastAsia" w:ascii="仿宋_GB2312" w:hAnsi="仿宋" w:eastAsia="仿宋_GB2312"/>
          <w:color w:val="000000"/>
          <w:sz w:val="24"/>
          <w:highlight w:val="none"/>
        </w:rPr>
        <w:t>202</w:t>
      </w:r>
      <w:r>
        <w:rPr>
          <w:rFonts w:hint="eastAsia" w:ascii="仿宋_GB2312" w:hAnsi="仿宋" w:eastAsia="仿宋_GB2312"/>
          <w:color w:val="000000"/>
          <w:sz w:val="24"/>
          <w:highlight w:val="none"/>
          <w:lang w:val="en-US" w:eastAsia="zh-CN"/>
        </w:rPr>
        <w:t>3</w:t>
      </w:r>
      <w:r>
        <w:rPr>
          <w:rFonts w:hint="eastAsia" w:ascii="仿宋_GB2312" w:hAnsi="仿宋" w:eastAsia="仿宋_GB2312"/>
          <w:color w:val="000000"/>
          <w:sz w:val="24"/>
          <w:highlight w:val="none"/>
        </w:rPr>
        <w:t>年</w:t>
      </w:r>
      <w:r>
        <w:rPr>
          <w:rFonts w:hint="eastAsia" w:ascii="仿宋_GB2312" w:hAnsi="仿宋" w:eastAsia="仿宋_GB2312"/>
          <w:color w:val="000000"/>
          <w:sz w:val="24"/>
          <w:highlight w:val="none"/>
          <w:lang w:val="en-US" w:eastAsia="zh-CN"/>
        </w:rPr>
        <w:t>7</w:t>
      </w:r>
      <w:r>
        <w:rPr>
          <w:rFonts w:hint="eastAsia" w:ascii="仿宋_GB2312" w:hAnsi="仿宋" w:eastAsia="仿宋_GB2312"/>
          <w:color w:val="000000"/>
          <w:sz w:val="24"/>
          <w:highlight w:val="none"/>
        </w:rPr>
        <w:t>月</w:t>
      </w:r>
      <w:r>
        <w:rPr>
          <w:rFonts w:hint="eastAsia" w:ascii="仿宋_GB2312" w:hAnsi="仿宋" w:eastAsia="仿宋_GB2312"/>
          <w:color w:val="000000"/>
          <w:sz w:val="24"/>
          <w:highlight w:val="none"/>
          <w:lang w:val="en-US" w:eastAsia="zh-CN"/>
        </w:rPr>
        <w:t>5</w:t>
      </w:r>
      <w:r>
        <w:rPr>
          <w:rFonts w:hint="eastAsia" w:ascii="仿宋_GB2312" w:hAnsi="仿宋" w:eastAsia="仿宋_GB2312"/>
          <w:color w:val="000000"/>
          <w:sz w:val="24"/>
          <w:highlight w:val="none"/>
        </w:rPr>
        <w:t>日17:30前</w:t>
      </w:r>
    </w:p>
    <w:p>
      <w:pPr>
        <w:tabs>
          <w:tab w:val="left" w:pos="180"/>
          <w:tab w:val="left" w:pos="1620"/>
        </w:tabs>
        <w:spacing w:line="360" w:lineRule="auto"/>
        <w:rPr>
          <w:rFonts w:hint="eastAsia" w:ascii="仿宋_GB2312" w:hAnsi="宋体" w:eastAsia="仿宋_GB2312"/>
          <w:color w:val="000000"/>
          <w:szCs w:val="21"/>
        </w:rPr>
      </w:pPr>
    </w:p>
    <w:p>
      <w:pPr>
        <w:tabs>
          <w:tab w:val="left" w:pos="180"/>
          <w:tab w:val="left" w:pos="1620"/>
        </w:tabs>
        <w:spacing w:line="360" w:lineRule="auto"/>
        <w:rPr>
          <w:rFonts w:hint="eastAsia" w:ascii="仿宋_GB2312" w:hAnsi="宋体" w:eastAsia="仿宋_GB2312"/>
          <w:color w:val="000000"/>
          <w:szCs w:val="21"/>
        </w:rPr>
      </w:pPr>
    </w:p>
    <w:p>
      <w:pPr>
        <w:tabs>
          <w:tab w:val="left" w:pos="180"/>
          <w:tab w:val="left" w:pos="1620"/>
        </w:tabs>
        <w:spacing w:line="360" w:lineRule="auto"/>
        <w:rPr>
          <w:rFonts w:hint="eastAsia" w:ascii="仿宋_GB2312" w:hAnsi="宋体" w:eastAsia="仿宋_GB2312"/>
          <w:color w:val="000000"/>
          <w:szCs w:val="21"/>
        </w:rPr>
      </w:pPr>
    </w:p>
    <w:p>
      <w:pPr>
        <w:tabs>
          <w:tab w:val="left" w:pos="180"/>
          <w:tab w:val="left" w:pos="1620"/>
        </w:tabs>
        <w:spacing w:line="360" w:lineRule="auto"/>
        <w:rPr>
          <w:rFonts w:hint="eastAsia" w:ascii="仿宋_GB2312" w:hAnsi="宋体" w:eastAsia="仿宋_GB2312"/>
          <w:color w:val="000000"/>
          <w:szCs w:val="21"/>
        </w:rPr>
      </w:pPr>
    </w:p>
    <w:p>
      <w:pPr>
        <w:tabs>
          <w:tab w:val="left" w:pos="180"/>
          <w:tab w:val="left" w:pos="1620"/>
        </w:tabs>
        <w:spacing w:line="360" w:lineRule="auto"/>
        <w:rPr>
          <w:rFonts w:hint="eastAsia" w:ascii="仿宋_GB2312" w:hAnsi="宋体" w:eastAsia="仿宋_GB2312"/>
          <w:color w:val="000000"/>
          <w:szCs w:val="21"/>
        </w:rPr>
      </w:pPr>
    </w:p>
    <w:p>
      <w:pPr>
        <w:tabs>
          <w:tab w:val="left" w:pos="180"/>
          <w:tab w:val="left" w:pos="1620"/>
        </w:tabs>
        <w:spacing w:line="360" w:lineRule="auto"/>
        <w:rPr>
          <w:rFonts w:hint="eastAsia" w:ascii="仿宋_GB2312" w:hAnsi="宋体" w:eastAsia="仿宋_GB2312"/>
          <w:color w:val="000000"/>
          <w:szCs w:val="21"/>
        </w:rPr>
      </w:pPr>
    </w:p>
    <w:p>
      <w:pPr>
        <w:tabs>
          <w:tab w:val="left" w:pos="180"/>
          <w:tab w:val="left" w:pos="1620"/>
        </w:tabs>
        <w:spacing w:line="360" w:lineRule="auto"/>
        <w:rPr>
          <w:rFonts w:hint="eastAsia" w:ascii="仿宋_GB2312" w:hAnsi="宋体" w:eastAsia="仿宋_GB2312"/>
          <w:color w:val="000000"/>
          <w:szCs w:val="21"/>
        </w:rPr>
      </w:pPr>
    </w:p>
    <w:p>
      <w:pPr>
        <w:tabs>
          <w:tab w:val="left" w:pos="180"/>
          <w:tab w:val="left" w:pos="1620"/>
        </w:tabs>
        <w:spacing w:line="360" w:lineRule="auto"/>
        <w:rPr>
          <w:rFonts w:hint="eastAsia" w:ascii="仿宋_GB2312" w:hAnsi="宋体" w:eastAsia="仿宋_GB2312"/>
          <w:color w:val="000000"/>
          <w:szCs w:val="21"/>
        </w:rPr>
      </w:pPr>
    </w:p>
    <w:p>
      <w:pPr>
        <w:tabs>
          <w:tab w:val="left" w:pos="180"/>
          <w:tab w:val="left" w:pos="1620"/>
        </w:tabs>
        <w:spacing w:line="360" w:lineRule="auto"/>
        <w:rPr>
          <w:rFonts w:hint="eastAsia" w:ascii="仿宋_GB2312" w:hAnsi="宋体" w:eastAsia="仿宋_GB2312"/>
          <w:color w:val="000000"/>
          <w:szCs w:val="21"/>
        </w:rPr>
      </w:pPr>
    </w:p>
    <w:p>
      <w:pPr>
        <w:tabs>
          <w:tab w:val="left" w:pos="180"/>
          <w:tab w:val="left" w:pos="1620"/>
        </w:tabs>
        <w:spacing w:line="360" w:lineRule="auto"/>
        <w:rPr>
          <w:rFonts w:hint="eastAsia" w:ascii="仿宋_GB2312" w:hAnsi="宋体" w:eastAsia="仿宋_GB2312"/>
          <w:color w:val="000000"/>
          <w:szCs w:val="21"/>
        </w:rPr>
      </w:pPr>
    </w:p>
    <w:p>
      <w:pPr>
        <w:tabs>
          <w:tab w:val="left" w:pos="180"/>
          <w:tab w:val="left" w:pos="1620"/>
        </w:tabs>
        <w:spacing w:line="360" w:lineRule="auto"/>
        <w:rPr>
          <w:rFonts w:hint="eastAsia" w:ascii="仿宋_GB2312" w:hAnsi="宋体" w:eastAsia="仿宋_GB2312"/>
          <w:color w:val="000000"/>
          <w:szCs w:val="21"/>
        </w:rPr>
      </w:pPr>
    </w:p>
    <w:p>
      <w:pPr>
        <w:pStyle w:val="2"/>
        <w:rPr>
          <w:rFonts w:hint="eastAsia" w:ascii="仿宋_GB2312" w:hAnsi="宋体" w:eastAsia="仿宋_GB2312"/>
          <w:color w:val="000000"/>
          <w:szCs w:val="21"/>
        </w:rPr>
      </w:pPr>
    </w:p>
    <w:p>
      <w:pPr>
        <w:rPr>
          <w:rFonts w:hint="eastAsia" w:ascii="仿宋_GB2312" w:hAnsi="宋体" w:eastAsia="仿宋_GB2312"/>
          <w:color w:val="000000"/>
          <w:szCs w:val="21"/>
        </w:rPr>
      </w:pPr>
    </w:p>
    <w:p>
      <w:pPr>
        <w:pStyle w:val="2"/>
        <w:rPr>
          <w:rFonts w:hint="eastAsia"/>
        </w:rPr>
      </w:pPr>
    </w:p>
    <w:p>
      <w:pPr>
        <w:tabs>
          <w:tab w:val="left" w:pos="180"/>
          <w:tab w:val="left" w:pos="1620"/>
        </w:tabs>
        <w:spacing w:line="360" w:lineRule="auto"/>
        <w:rPr>
          <w:rFonts w:hint="eastAsia" w:ascii="仿宋_GB2312" w:hAnsi="宋体" w:eastAsia="仿宋_GB2312"/>
          <w:color w:val="000000"/>
          <w:szCs w:val="21"/>
        </w:rPr>
      </w:pPr>
    </w:p>
    <w:p>
      <w:pPr>
        <w:tabs>
          <w:tab w:val="left" w:pos="180"/>
          <w:tab w:val="left" w:pos="1620"/>
        </w:tabs>
        <w:spacing w:line="360" w:lineRule="auto"/>
        <w:rPr>
          <w:rFonts w:hint="eastAsia" w:ascii="仿宋_GB2312" w:hAnsi="宋体" w:eastAsia="仿宋_GB2312"/>
          <w:color w:val="000000"/>
          <w:szCs w:val="21"/>
        </w:rPr>
      </w:pPr>
    </w:p>
    <w:p>
      <w:pPr>
        <w:tabs>
          <w:tab w:val="left" w:pos="180"/>
          <w:tab w:val="left" w:pos="1620"/>
        </w:tabs>
        <w:spacing w:line="360" w:lineRule="auto"/>
        <w:rPr>
          <w:rFonts w:ascii="仿宋_GB2312" w:hAnsi="宋体" w:eastAsia="仿宋_GB2312"/>
          <w:color w:val="000000"/>
          <w:szCs w:val="21"/>
        </w:rPr>
      </w:pPr>
      <w:r>
        <w:rPr>
          <w:rFonts w:hint="eastAsia" w:ascii="仿宋_GB2312" w:hAnsi="仿宋" w:eastAsia="仿宋_GB2312"/>
          <w:color w:val="000000"/>
          <w:sz w:val="24"/>
          <w:lang w:eastAsia="zh-CN"/>
        </w:rPr>
        <w:t>三</w:t>
      </w:r>
      <w:r>
        <w:rPr>
          <w:rFonts w:hint="eastAsia" w:ascii="仿宋_GB2312" w:hAnsi="仿宋" w:eastAsia="仿宋_GB2312"/>
          <w:color w:val="000000"/>
          <w:sz w:val="24"/>
        </w:rPr>
        <w:t>、宣传栏设计项目评标计分表：</w:t>
      </w:r>
    </w:p>
    <w:tbl>
      <w:tblPr>
        <w:tblStyle w:val="24"/>
        <w:tblpPr w:leftFromText="180" w:rightFromText="180" w:vertAnchor="text" w:horzAnchor="margin" w:tblpX="1" w:tblpY="582"/>
        <w:tblW w:w="8715" w:type="dxa"/>
        <w:tblInd w:w="0" w:type="dxa"/>
        <w:tblLayout w:type="fixed"/>
        <w:tblCellMar>
          <w:top w:w="0" w:type="dxa"/>
          <w:left w:w="0" w:type="dxa"/>
          <w:bottom w:w="0" w:type="dxa"/>
          <w:right w:w="0" w:type="dxa"/>
        </w:tblCellMar>
      </w:tblPr>
      <w:tblGrid>
        <w:gridCol w:w="601"/>
        <w:gridCol w:w="846"/>
        <w:gridCol w:w="1274"/>
        <w:gridCol w:w="1385"/>
        <w:gridCol w:w="4609"/>
      </w:tblGrid>
      <w:tr>
        <w:tblPrEx>
          <w:tblCellMar>
            <w:top w:w="0" w:type="dxa"/>
            <w:left w:w="0" w:type="dxa"/>
            <w:bottom w:w="0" w:type="dxa"/>
            <w:right w:w="0" w:type="dxa"/>
          </w:tblCellMar>
        </w:tblPrEx>
        <w:trPr>
          <w:trHeight w:val="605" w:hRule="atLeast"/>
        </w:trPr>
        <w:tc>
          <w:tcPr>
            <w:tcW w:w="601" w:type="dxa"/>
            <w:tcBorders>
              <w:top w:val="single" w:color="auto" w:sz="4" w:space="0"/>
              <w:left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序号</w:t>
            </w:r>
          </w:p>
        </w:tc>
        <w:tc>
          <w:tcPr>
            <w:tcW w:w="2120" w:type="dxa"/>
            <w:gridSpan w:val="2"/>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评分项目</w:t>
            </w:r>
          </w:p>
        </w:tc>
        <w:tc>
          <w:tcPr>
            <w:tcW w:w="1385" w:type="dxa"/>
            <w:tcBorders>
              <w:top w:val="single" w:color="auto" w:sz="4" w:space="0"/>
              <w:left w:val="single" w:color="auto" w:sz="4" w:space="0"/>
              <w:right w:val="single" w:color="auto" w:sz="4" w:space="0"/>
            </w:tcBorders>
            <w:shd w:val="clear" w:color="auto" w:fill="auto"/>
            <w:vAlign w:val="center"/>
          </w:tcPr>
          <w:p>
            <w:pPr>
              <w:ind w:firstLine="240" w:firstLineChars="100"/>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分值</w:t>
            </w:r>
          </w:p>
        </w:tc>
        <w:tc>
          <w:tcPr>
            <w:tcW w:w="4609" w:type="dxa"/>
            <w:tcBorders>
              <w:top w:val="single" w:color="auto" w:sz="4" w:space="0"/>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评分标准</w:t>
            </w:r>
          </w:p>
        </w:tc>
      </w:tr>
      <w:tr>
        <w:tblPrEx>
          <w:tblCellMar>
            <w:top w:w="0" w:type="dxa"/>
            <w:left w:w="0" w:type="dxa"/>
            <w:bottom w:w="0" w:type="dxa"/>
            <w:right w:w="0" w:type="dxa"/>
          </w:tblCellMar>
        </w:tblPrEx>
        <w:trPr>
          <w:trHeight w:val="1024" w:hRule="atLeast"/>
        </w:trPr>
        <w:tc>
          <w:tcPr>
            <w:tcW w:w="601" w:type="dxa"/>
            <w:tcBorders>
              <w:top w:val="single" w:color="auto" w:sz="4" w:space="0"/>
              <w:left w:val="single" w:color="auto" w:sz="4" w:space="0"/>
              <w:bottom w:val="single" w:color="auto" w:sz="4" w:space="0"/>
              <w:right w:val="nil"/>
            </w:tcBorders>
            <w:shd w:val="clear" w:color="auto" w:fill="auto"/>
            <w:vAlign w:val="center"/>
          </w:tcPr>
          <w:p>
            <w:pPr>
              <w:ind w:firstLine="240" w:firstLineChars="10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1</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价格分</w:t>
            </w:r>
          </w:p>
        </w:tc>
        <w:tc>
          <w:tcPr>
            <w:tcW w:w="1274"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价格</w:t>
            </w:r>
          </w:p>
        </w:tc>
        <w:tc>
          <w:tcPr>
            <w:tcW w:w="1385" w:type="dxa"/>
            <w:tcBorders>
              <w:top w:val="single" w:color="auto" w:sz="4" w:space="0"/>
              <w:left w:val="single" w:color="auto" w:sz="4" w:space="0"/>
              <w:bottom w:val="single" w:color="auto" w:sz="4" w:space="0"/>
              <w:right w:val="nil"/>
            </w:tcBorders>
            <w:shd w:val="clear" w:color="auto" w:fill="auto"/>
            <w:vAlign w:val="center"/>
          </w:tcPr>
          <w:p>
            <w:pPr>
              <w:jc w:val="center"/>
              <w:rPr>
                <w:rFonts w:hint="default" w:ascii="仿宋_GB2312" w:hAnsi="仿宋_GB2312" w:eastAsia="宋体" w:cs="仿宋_GB2312"/>
                <w:sz w:val="24"/>
                <w:szCs w:val="22"/>
                <w:lang w:val="en-US" w:eastAsia="zh-CN"/>
              </w:rPr>
            </w:pPr>
            <w:r>
              <w:rPr>
                <w:rFonts w:hint="eastAsia" w:ascii="仿宋_GB2312" w:hAnsi="仿宋_GB2312" w:eastAsia="仿宋_GB2312" w:cs="仿宋_GB2312"/>
                <w:sz w:val="24"/>
                <w:szCs w:val="22"/>
                <w:highlight w:val="none"/>
                <w:lang w:eastAsia="zh-CN"/>
              </w:rPr>
              <w:t>3</w:t>
            </w:r>
            <w:r>
              <w:rPr>
                <w:rFonts w:hint="eastAsia" w:ascii="仿宋_GB2312" w:hAnsi="仿宋_GB2312" w:eastAsia="仿宋_GB2312" w:cs="仿宋_GB2312"/>
                <w:sz w:val="24"/>
                <w:szCs w:val="22"/>
                <w:highlight w:val="none"/>
                <w:lang w:val="en-US" w:eastAsia="zh-CN"/>
              </w:rPr>
              <w:t>0</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2"/>
                <w:highlight w:val="none"/>
              </w:rPr>
            </w:pPr>
            <w:r>
              <w:rPr>
                <w:rFonts w:hint="eastAsia" w:ascii="仿宋_GB2312" w:eastAsia="仿宋_GB2312"/>
                <w:sz w:val="24"/>
                <w:highlight w:val="none"/>
              </w:rPr>
              <w:t>价格分的计算：以</w:t>
            </w:r>
            <w:r>
              <w:rPr>
                <w:rFonts w:hint="eastAsia" w:ascii="仿宋_GB2312" w:eastAsia="仿宋_GB2312"/>
                <w:sz w:val="24"/>
                <w:highlight w:val="none"/>
              </w:rPr>
              <w:t>含税</w:t>
            </w:r>
            <w:r>
              <w:rPr>
                <w:rFonts w:hint="eastAsia" w:ascii="仿宋_GB2312" w:eastAsia="仿宋_GB2312"/>
                <w:sz w:val="24"/>
                <w:highlight w:val="none"/>
              </w:rPr>
              <w:t>价为计分依据，某投标人得分=最低投标报价/某投标报价*</w:t>
            </w:r>
            <w:r>
              <w:rPr>
                <w:rFonts w:hint="eastAsia" w:ascii="仿宋_GB2312" w:eastAsia="仿宋_GB2312"/>
                <w:sz w:val="24"/>
                <w:highlight w:val="none"/>
                <w:lang w:val="en-US" w:eastAsia="zh-CN"/>
              </w:rPr>
              <w:t>3</w:t>
            </w:r>
            <w:r>
              <w:rPr>
                <w:rFonts w:hint="eastAsia" w:ascii="仿宋_GB2312" w:eastAsia="仿宋_GB2312"/>
                <w:sz w:val="24"/>
                <w:highlight w:val="none"/>
              </w:rPr>
              <w:t>0</w:t>
            </w:r>
          </w:p>
        </w:tc>
      </w:tr>
      <w:tr>
        <w:tblPrEx>
          <w:tblCellMar>
            <w:top w:w="0" w:type="dxa"/>
            <w:left w:w="0" w:type="dxa"/>
            <w:bottom w:w="0" w:type="dxa"/>
            <w:right w:w="0" w:type="dxa"/>
          </w:tblCellMar>
        </w:tblPrEx>
        <w:trPr>
          <w:trHeight w:val="2673" w:hRule="atLeast"/>
        </w:trPr>
        <w:tc>
          <w:tcPr>
            <w:tcW w:w="601" w:type="dxa"/>
            <w:vMerge w:val="restart"/>
            <w:tcBorders>
              <w:top w:val="single" w:color="auto" w:sz="4" w:space="0"/>
              <w:left w:val="single" w:color="auto" w:sz="4" w:space="0"/>
              <w:right w:val="nil"/>
            </w:tcBorders>
            <w:shd w:val="clear" w:color="auto" w:fill="auto"/>
          </w:tcPr>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2</w:t>
            </w:r>
          </w:p>
        </w:tc>
        <w:tc>
          <w:tcPr>
            <w:tcW w:w="846"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技术分</w:t>
            </w:r>
          </w:p>
        </w:tc>
        <w:tc>
          <w:tcPr>
            <w:tcW w:w="1274"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设计方案</w:t>
            </w:r>
          </w:p>
        </w:tc>
        <w:tc>
          <w:tcPr>
            <w:tcW w:w="1385"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3</w:t>
            </w:r>
            <w:r>
              <w:rPr>
                <w:rFonts w:hint="eastAsia" w:ascii="仿宋_GB2312" w:hAnsi="仿宋_GB2312" w:eastAsia="仿宋_GB2312" w:cs="仿宋_GB2312"/>
                <w:sz w:val="24"/>
                <w:szCs w:val="22"/>
              </w:rPr>
              <w:t>0</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1.基本符合</w:t>
            </w:r>
            <w:r>
              <w:rPr>
                <w:rFonts w:hint="eastAsia" w:ascii="仿宋_GB2312" w:hAnsi="仿宋_GB2312" w:eastAsia="仿宋_GB2312" w:cs="仿宋_GB2312"/>
                <w:sz w:val="24"/>
                <w:szCs w:val="22"/>
                <w:highlight w:val="none"/>
                <w:lang w:val="en-US" w:eastAsia="zh-CN"/>
              </w:rPr>
              <w:t>展厅</w:t>
            </w:r>
            <w:r>
              <w:rPr>
                <w:rFonts w:hint="eastAsia" w:ascii="仿宋_GB2312" w:hAnsi="仿宋_GB2312" w:eastAsia="仿宋_GB2312" w:cs="仿宋_GB2312"/>
                <w:sz w:val="24"/>
                <w:szCs w:val="22"/>
                <w:highlight w:val="none"/>
              </w:rPr>
              <w:t>设计标准要求（1-</w:t>
            </w:r>
            <w:r>
              <w:rPr>
                <w:rFonts w:hint="eastAsia" w:ascii="仿宋_GB2312" w:hAnsi="仿宋_GB2312" w:eastAsia="仿宋_GB2312" w:cs="仿宋_GB2312"/>
                <w:sz w:val="24"/>
                <w:szCs w:val="22"/>
                <w:highlight w:val="none"/>
                <w:lang w:val="en-US" w:eastAsia="zh-CN"/>
              </w:rPr>
              <w:t>10</w:t>
            </w:r>
            <w:r>
              <w:rPr>
                <w:rFonts w:hint="eastAsia" w:ascii="仿宋_GB2312" w:hAnsi="仿宋_GB2312" w:eastAsia="仿宋_GB2312" w:cs="仿宋_GB2312"/>
                <w:sz w:val="24"/>
                <w:szCs w:val="22"/>
                <w:highlight w:val="none"/>
              </w:rPr>
              <w:t>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2.</w:t>
            </w:r>
            <w:r>
              <w:rPr>
                <w:rFonts w:hint="eastAsia" w:ascii="仿宋_GB2312" w:hAnsi="仿宋_GB2312" w:eastAsia="仿宋_GB2312" w:cs="仿宋_GB2312"/>
                <w:sz w:val="24"/>
                <w:szCs w:val="22"/>
                <w:highlight w:val="none"/>
                <w:lang w:val="en-US" w:eastAsia="zh-CN"/>
              </w:rPr>
              <w:t>展厅设计思路、参观路线设计合理</w:t>
            </w:r>
            <w:r>
              <w:rPr>
                <w:rFonts w:hint="eastAsia" w:ascii="仿宋_GB2312" w:hAnsi="仿宋_GB2312" w:eastAsia="仿宋_GB2312" w:cs="仿宋_GB2312"/>
                <w:sz w:val="24"/>
                <w:szCs w:val="22"/>
                <w:highlight w:val="none"/>
              </w:rPr>
              <w:t>（</w:t>
            </w:r>
            <w:r>
              <w:rPr>
                <w:rFonts w:hint="eastAsia" w:ascii="仿宋_GB2312" w:hAnsi="仿宋_GB2312" w:eastAsia="仿宋_GB2312" w:cs="仿宋_GB2312"/>
                <w:sz w:val="24"/>
                <w:szCs w:val="22"/>
                <w:highlight w:val="none"/>
                <w:lang w:val="en-US" w:eastAsia="zh-CN"/>
              </w:rPr>
              <w:t>10</w:t>
            </w:r>
            <w:r>
              <w:rPr>
                <w:rFonts w:hint="eastAsia" w:ascii="仿宋_GB2312" w:hAnsi="仿宋_GB2312" w:eastAsia="仿宋_GB2312" w:cs="仿宋_GB2312"/>
                <w:sz w:val="24"/>
                <w:szCs w:val="22"/>
                <w:highlight w:val="none"/>
              </w:rPr>
              <w:t>-</w:t>
            </w:r>
            <w:r>
              <w:rPr>
                <w:rFonts w:hint="eastAsia" w:ascii="仿宋_GB2312" w:hAnsi="仿宋_GB2312" w:eastAsia="仿宋_GB2312" w:cs="仿宋_GB2312"/>
                <w:sz w:val="24"/>
                <w:szCs w:val="22"/>
                <w:highlight w:val="none"/>
                <w:lang w:val="en-US" w:eastAsia="zh-CN"/>
              </w:rPr>
              <w:t>20</w:t>
            </w:r>
            <w:r>
              <w:rPr>
                <w:rFonts w:hint="eastAsia" w:ascii="仿宋_GB2312" w:hAnsi="仿宋_GB2312" w:eastAsia="仿宋_GB2312" w:cs="仿宋_GB2312"/>
                <w:sz w:val="24"/>
                <w:szCs w:val="22"/>
                <w:highlight w:val="none"/>
              </w:rPr>
              <w:t>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3.满足1.2条款，材料使用符合质量、安全要求，搭配合理（</w:t>
            </w:r>
            <w:r>
              <w:rPr>
                <w:rFonts w:hint="eastAsia" w:ascii="仿宋_GB2312" w:hAnsi="仿宋_GB2312" w:eastAsia="仿宋_GB2312" w:cs="仿宋_GB2312"/>
                <w:sz w:val="24"/>
                <w:szCs w:val="22"/>
                <w:highlight w:val="none"/>
                <w:lang w:val="en-US" w:eastAsia="zh-CN"/>
              </w:rPr>
              <w:t>20</w:t>
            </w:r>
            <w:r>
              <w:rPr>
                <w:rFonts w:hint="eastAsia" w:ascii="仿宋_GB2312" w:hAnsi="仿宋_GB2312" w:eastAsia="仿宋_GB2312" w:cs="仿宋_GB2312"/>
                <w:sz w:val="24"/>
                <w:szCs w:val="22"/>
                <w:highlight w:val="none"/>
              </w:rPr>
              <w:t>-</w:t>
            </w:r>
            <w:r>
              <w:rPr>
                <w:rFonts w:hint="eastAsia" w:ascii="仿宋_GB2312" w:hAnsi="仿宋_GB2312" w:eastAsia="仿宋_GB2312" w:cs="仿宋_GB2312"/>
                <w:sz w:val="24"/>
                <w:szCs w:val="22"/>
                <w:highlight w:val="none"/>
                <w:lang w:val="en-US" w:eastAsia="zh-CN"/>
              </w:rPr>
              <w:t>25</w:t>
            </w:r>
            <w:r>
              <w:rPr>
                <w:rFonts w:hint="eastAsia" w:ascii="仿宋_GB2312" w:hAnsi="仿宋_GB2312" w:eastAsia="仿宋_GB2312" w:cs="仿宋_GB2312"/>
                <w:sz w:val="24"/>
                <w:szCs w:val="22"/>
                <w:highlight w:val="none"/>
              </w:rPr>
              <w:t>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4.满足1.2.3条款，设计效果</w:t>
            </w:r>
            <w:r>
              <w:rPr>
                <w:rFonts w:hint="eastAsia" w:ascii="仿宋_GB2312" w:hAnsi="仿宋_GB2312" w:eastAsia="仿宋_GB2312" w:cs="仿宋_GB2312"/>
                <w:sz w:val="24"/>
                <w:szCs w:val="22"/>
                <w:highlight w:val="none"/>
                <w:lang w:val="en-US" w:eastAsia="zh-CN"/>
              </w:rPr>
              <w:t>创意</w:t>
            </w:r>
            <w:r>
              <w:rPr>
                <w:rFonts w:hint="eastAsia" w:ascii="仿宋_GB2312" w:hAnsi="仿宋_GB2312" w:eastAsia="仿宋_GB2312" w:cs="仿宋_GB2312"/>
                <w:sz w:val="24"/>
                <w:szCs w:val="22"/>
                <w:highlight w:val="none"/>
              </w:rPr>
              <w:t>新颖，整体设计元素</w:t>
            </w:r>
            <w:r>
              <w:rPr>
                <w:rFonts w:hint="eastAsia" w:ascii="仿宋_GB2312" w:hAnsi="仿宋_GB2312" w:eastAsia="仿宋_GB2312" w:cs="仿宋_GB2312"/>
                <w:sz w:val="24"/>
                <w:szCs w:val="22"/>
                <w:highlight w:val="none"/>
                <w:lang w:val="en-US" w:eastAsia="zh-CN"/>
              </w:rPr>
              <w:t>突出项目</w:t>
            </w:r>
            <w:r>
              <w:rPr>
                <w:rFonts w:hint="eastAsia" w:ascii="仿宋_GB2312" w:hAnsi="仿宋_GB2312" w:eastAsia="仿宋_GB2312" w:cs="仿宋_GB2312"/>
                <w:sz w:val="24"/>
                <w:szCs w:val="22"/>
                <w:highlight w:val="none"/>
              </w:rPr>
              <w:t>品牌特点，色彩结合得当。（</w:t>
            </w:r>
            <w:r>
              <w:rPr>
                <w:rFonts w:hint="eastAsia" w:ascii="仿宋_GB2312" w:hAnsi="仿宋_GB2312" w:eastAsia="仿宋_GB2312" w:cs="仿宋_GB2312"/>
                <w:sz w:val="24"/>
                <w:szCs w:val="22"/>
                <w:highlight w:val="none"/>
                <w:lang w:val="en-US" w:eastAsia="zh-CN"/>
              </w:rPr>
              <w:t>25</w:t>
            </w:r>
            <w:r>
              <w:rPr>
                <w:rFonts w:hint="eastAsia" w:ascii="仿宋_GB2312" w:hAnsi="仿宋_GB2312" w:eastAsia="仿宋_GB2312" w:cs="仿宋_GB2312"/>
                <w:sz w:val="24"/>
                <w:szCs w:val="22"/>
                <w:highlight w:val="none"/>
              </w:rPr>
              <w:t>-</w:t>
            </w:r>
            <w:r>
              <w:rPr>
                <w:rFonts w:hint="eastAsia" w:ascii="仿宋_GB2312" w:hAnsi="仿宋_GB2312" w:eastAsia="仿宋_GB2312" w:cs="仿宋_GB2312"/>
                <w:sz w:val="24"/>
                <w:szCs w:val="22"/>
                <w:highlight w:val="none"/>
                <w:lang w:val="en-US" w:eastAsia="zh-CN"/>
              </w:rPr>
              <w:t>3</w:t>
            </w:r>
            <w:r>
              <w:rPr>
                <w:rFonts w:hint="eastAsia" w:ascii="仿宋_GB2312" w:hAnsi="仿宋_GB2312" w:eastAsia="仿宋_GB2312" w:cs="仿宋_GB2312"/>
                <w:sz w:val="24"/>
                <w:szCs w:val="22"/>
                <w:highlight w:val="none"/>
              </w:rPr>
              <w:t>0分）</w:t>
            </w:r>
          </w:p>
        </w:tc>
      </w:tr>
      <w:tr>
        <w:tblPrEx>
          <w:tblCellMar>
            <w:top w:w="0" w:type="dxa"/>
            <w:left w:w="0" w:type="dxa"/>
            <w:bottom w:w="0" w:type="dxa"/>
            <w:right w:w="0" w:type="dxa"/>
          </w:tblCellMar>
        </w:tblPrEx>
        <w:trPr>
          <w:trHeight w:val="1610" w:hRule="atLeast"/>
        </w:trPr>
        <w:tc>
          <w:tcPr>
            <w:tcW w:w="601" w:type="dxa"/>
            <w:vMerge w:val="continue"/>
            <w:tcBorders>
              <w:left w:val="single" w:color="auto" w:sz="4" w:space="0"/>
              <w:right w:val="nil"/>
            </w:tcBorders>
            <w:shd w:val="clear" w:color="auto" w:fill="auto"/>
            <w:vAlign w:val="center"/>
          </w:tcPr>
          <w:p>
            <w:pPr>
              <w:rPr>
                <w:rFonts w:hint="eastAsia" w:ascii="仿宋_GB2312" w:hAnsi="仿宋_GB2312" w:eastAsia="仿宋_GB2312" w:cs="仿宋_GB2312"/>
                <w:sz w:val="24"/>
                <w:szCs w:val="22"/>
              </w:rPr>
            </w:pPr>
          </w:p>
        </w:tc>
        <w:tc>
          <w:tcPr>
            <w:tcW w:w="846" w:type="dxa"/>
            <w:vMerge w:val="continue"/>
            <w:tcBorders>
              <w:left w:val="single" w:color="auto" w:sz="4" w:space="0"/>
              <w:right w:val="single" w:color="auto" w:sz="4" w:space="0"/>
            </w:tcBorders>
          </w:tcPr>
          <w:p>
            <w:pPr>
              <w:rPr>
                <w:rFonts w:hint="eastAsia" w:ascii="仿宋_GB2312" w:hAnsi="仿宋_GB2312" w:eastAsia="仿宋_GB2312" w:cs="仿宋_GB2312"/>
                <w:sz w:val="24"/>
                <w:szCs w:val="22"/>
              </w:rPr>
            </w:pPr>
          </w:p>
        </w:tc>
        <w:tc>
          <w:tcPr>
            <w:tcW w:w="1274"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安装方案，进度计划及进度管理措施</w:t>
            </w:r>
          </w:p>
        </w:tc>
        <w:tc>
          <w:tcPr>
            <w:tcW w:w="1385" w:type="dxa"/>
            <w:tcBorders>
              <w:top w:val="single" w:color="auto" w:sz="4" w:space="0"/>
              <w:left w:val="single" w:color="auto" w:sz="4" w:space="0"/>
              <w:bottom w:val="single" w:color="auto" w:sz="4" w:space="0"/>
              <w:right w:val="nil"/>
            </w:tcBorders>
            <w:shd w:val="clear" w:color="auto" w:fill="auto"/>
            <w:vAlign w:val="center"/>
          </w:tcPr>
          <w:p>
            <w:pPr>
              <w:jc w:val="center"/>
              <w:rPr>
                <w:rFonts w:hint="default"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10</w:t>
            </w:r>
          </w:p>
        </w:tc>
        <w:tc>
          <w:tcPr>
            <w:tcW w:w="4609" w:type="dxa"/>
            <w:tcBorders>
              <w:top w:val="single" w:color="auto" w:sz="4" w:space="0"/>
              <w:left w:val="single" w:color="auto" w:sz="4" w:space="0"/>
              <w:bottom w:val="nil"/>
              <w:right w:val="single" w:color="auto" w:sz="4" w:space="0"/>
            </w:tcBorders>
            <w:shd w:val="clear" w:color="auto" w:fill="auto"/>
            <w:vAlign w:val="center"/>
          </w:tcPr>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施工、安全措施</w:t>
            </w:r>
            <w:r>
              <w:rPr>
                <w:rFonts w:hint="eastAsia" w:ascii="仿宋_GB2312" w:hAnsi="仿宋_GB2312" w:eastAsia="仿宋_GB2312" w:cs="仿宋_GB2312"/>
                <w:sz w:val="24"/>
                <w:szCs w:val="22"/>
                <w:highlight w:val="none"/>
                <w:lang w:val="en-US" w:eastAsia="zh-CN"/>
              </w:rPr>
              <w:t>细节</w:t>
            </w:r>
            <w:r>
              <w:rPr>
                <w:rFonts w:hint="eastAsia" w:ascii="仿宋_GB2312" w:hAnsi="仿宋_GB2312" w:eastAsia="仿宋_GB2312" w:cs="仿宋_GB2312"/>
                <w:sz w:val="24"/>
                <w:szCs w:val="22"/>
                <w:highlight w:val="none"/>
              </w:rPr>
              <w:t>完整、可行得</w:t>
            </w:r>
            <w:r>
              <w:rPr>
                <w:rFonts w:hint="eastAsia" w:ascii="仿宋_GB2312" w:hAnsi="仿宋_GB2312" w:eastAsia="仿宋_GB2312" w:cs="仿宋_GB2312"/>
                <w:sz w:val="24"/>
                <w:szCs w:val="22"/>
                <w:highlight w:val="none"/>
                <w:lang w:eastAsia="zh-CN"/>
              </w:rPr>
              <w:t>6</w:t>
            </w:r>
            <w:r>
              <w:rPr>
                <w:rFonts w:hint="eastAsia" w:ascii="仿宋_GB2312" w:hAnsi="仿宋_GB2312" w:eastAsia="仿宋_GB2312" w:cs="仿宋_GB2312"/>
                <w:sz w:val="24"/>
                <w:szCs w:val="22"/>
                <w:highlight w:val="none"/>
              </w:rPr>
              <w:t>-</w:t>
            </w:r>
            <w:r>
              <w:rPr>
                <w:rFonts w:hint="eastAsia" w:ascii="仿宋_GB2312" w:hAnsi="仿宋_GB2312" w:eastAsia="仿宋_GB2312" w:cs="仿宋_GB2312"/>
                <w:sz w:val="24"/>
                <w:szCs w:val="22"/>
                <w:highlight w:val="none"/>
                <w:lang w:eastAsia="zh-CN"/>
              </w:rPr>
              <w:t>1</w:t>
            </w:r>
            <w:r>
              <w:rPr>
                <w:rFonts w:hint="eastAsia" w:ascii="仿宋_GB2312" w:hAnsi="仿宋_GB2312" w:eastAsia="仿宋_GB2312" w:cs="仿宋_GB2312"/>
                <w:sz w:val="24"/>
                <w:szCs w:val="22"/>
                <w:highlight w:val="none"/>
                <w:lang w:val="en-US" w:eastAsia="zh-CN"/>
              </w:rPr>
              <w:t>0</w:t>
            </w:r>
            <w:r>
              <w:rPr>
                <w:rFonts w:hint="eastAsia" w:ascii="仿宋_GB2312" w:hAnsi="仿宋_GB2312" w:eastAsia="仿宋_GB2312" w:cs="仿宋_GB2312"/>
                <w:sz w:val="24"/>
                <w:szCs w:val="22"/>
                <w:highlight w:val="none"/>
              </w:rPr>
              <w:t>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施工、安全措施较</w:t>
            </w:r>
            <w:r>
              <w:rPr>
                <w:rFonts w:hint="eastAsia" w:ascii="仿宋_GB2312" w:hAnsi="仿宋_GB2312" w:eastAsia="仿宋_GB2312" w:cs="仿宋_GB2312"/>
                <w:sz w:val="24"/>
                <w:szCs w:val="22"/>
                <w:highlight w:val="none"/>
                <w:lang w:val="en-US" w:eastAsia="zh-CN"/>
              </w:rPr>
              <w:t>好</w:t>
            </w:r>
            <w:r>
              <w:rPr>
                <w:rFonts w:hint="eastAsia" w:ascii="仿宋_GB2312" w:hAnsi="仿宋_GB2312" w:eastAsia="仿宋_GB2312" w:cs="仿宋_GB2312"/>
                <w:sz w:val="24"/>
                <w:szCs w:val="22"/>
                <w:highlight w:val="none"/>
              </w:rPr>
              <w:t>、可行得</w:t>
            </w:r>
            <w:r>
              <w:rPr>
                <w:rFonts w:hint="eastAsia" w:ascii="仿宋_GB2312" w:hAnsi="仿宋_GB2312" w:eastAsia="仿宋_GB2312" w:cs="仿宋_GB2312"/>
                <w:sz w:val="24"/>
                <w:szCs w:val="22"/>
                <w:highlight w:val="none"/>
                <w:lang w:eastAsia="zh-CN"/>
              </w:rPr>
              <w:t>3</w:t>
            </w:r>
            <w:r>
              <w:rPr>
                <w:rFonts w:hint="eastAsia" w:ascii="仿宋_GB2312" w:hAnsi="仿宋_GB2312" w:eastAsia="仿宋_GB2312" w:cs="仿宋_GB2312"/>
                <w:sz w:val="24"/>
                <w:szCs w:val="22"/>
                <w:highlight w:val="none"/>
              </w:rPr>
              <w:t>-</w:t>
            </w:r>
            <w:r>
              <w:rPr>
                <w:rFonts w:hint="eastAsia" w:ascii="仿宋_GB2312" w:hAnsi="仿宋_GB2312" w:eastAsia="仿宋_GB2312" w:cs="仿宋_GB2312"/>
                <w:sz w:val="24"/>
                <w:szCs w:val="22"/>
                <w:highlight w:val="none"/>
                <w:lang w:eastAsia="zh-CN"/>
              </w:rPr>
              <w:t>6</w:t>
            </w:r>
            <w:r>
              <w:rPr>
                <w:rFonts w:hint="eastAsia" w:ascii="仿宋_GB2312" w:hAnsi="仿宋_GB2312" w:eastAsia="仿宋_GB2312" w:cs="仿宋_GB2312"/>
                <w:sz w:val="24"/>
                <w:szCs w:val="22"/>
                <w:highlight w:val="none"/>
              </w:rPr>
              <w:t>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施工、安全措施一般得0-</w:t>
            </w:r>
            <w:r>
              <w:rPr>
                <w:rFonts w:hint="eastAsia" w:ascii="仿宋_GB2312" w:hAnsi="仿宋_GB2312" w:eastAsia="仿宋_GB2312" w:cs="仿宋_GB2312"/>
                <w:sz w:val="24"/>
                <w:szCs w:val="22"/>
                <w:highlight w:val="none"/>
                <w:lang w:eastAsia="zh-CN"/>
              </w:rPr>
              <w:t>3</w:t>
            </w:r>
            <w:r>
              <w:rPr>
                <w:rFonts w:hint="eastAsia" w:ascii="仿宋_GB2312" w:hAnsi="仿宋_GB2312" w:eastAsia="仿宋_GB2312" w:cs="仿宋_GB2312"/>
                <w:sz w:val="24"/>
                <w:szCs w:val="22"/>
                <w:highlight w:val="none"/>
              </w:rPr>
              <w:t>分；</w:t>
            </w:r>
          </w:p>
        </w:tc>
      </w:tr>
      <w:tr>
        <w:tblPrEx>
          <w:tblCellMar>
            <w:top w:w="0" w:type="dxa"/>
            <w:left w:w="0" w:type="dxa"/>
            <w:bottom w:w="0" w:type="dxa"/>
            <w:right w:w="0" w:type="dxa"/>
          </w:tblCellMar>
        </w:tblPrEx>
        <w:trPr>
          <w:trHeight w:val="1459" w:hRule="atLeast"/>
        </w:trPr>
        <w:tc>
          <w:tcPr>
            <w:tcW w:w="601" w:type="dxa"/>
            <w:vMerge w:val="continue"/>
            <w:tcBorders>
              <w:left w:val="single" w:color="auto" w:sz="4" w:space="0"/>
              <w:bottom w:val="single" w:color="auto" w:sz="4" w:space="0"/>
              <w:right w:val="nil"/>
            </w:tcBorders>
            <w:shd w:val="clear" w:color="auto" w:fill="auto"/>
            <w:vAlign w:val="center"/>
          </w:tcPr>
          <w:p>
            <w:pPr>
              <w:rPr>
                <w:rFonts w:hint="eastAsia" w:ascii="仿宋_GB2312" w:hAnsi="仿宋_GB2312" w:eastAsia="仿宋_GB2312" w:cs="仿宋_GB2312"/>
                <w:sz w:val="24"/>
                <w:szCs w:val="22"/>
              </w:rPr>
            </w:pPr>
          </w:p>
        </w:tc>
        <w:tc>
          <w:tcPr>
            <w:tcW w:w="846" w:type="dxa"/>
            <w:vMerge w:val="continue"/>
            <w:tcBorders>
              <w:left w:val="single" w:color="auto" w:sz="4" w:space="0"/>
              <w:bottom w:val="single" w:color="auto" w:sz="4" w:space="0"/>
              <w:right w:val="single" w:color="auto" w:sz="4" w:space="0"/>
            </w:tcBorders>
          </w:tcPr>
          <w:p>
            <w:pPr>
              <w:rPr>
                <w:rFonts w:hint="eastAsia" w:ascii="仿宋_GB2312" w:hAnsi="仿宋_GB2312" w:eastAsia="仿宋_GB2312" w:cs="仿宋_GB2312"/>
                <w:sz w:val="24"/>
                <w:szCs w:val="22"/>
              </w:rPr>
            </w:pPr>
          </w:p>
        </w:tc>
        <w:tc>
          <w:tcPr>
            <w:tcW w:w="1274"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售后服务保障</w:t>
            </w:r>
          </w:p>
        </w:tc>
        <w:tc>
          <w:tcPr>
            <w:tcW w:w="1385" w:type="dxa"/>
            <w:tcBorders>
              <w:top w:val="single" w:color="auto" w:sz="4" w:space="0"/>
              <w:left w:val="single" w:color="auto" w:sz="4" w:space="0"/>
              <w:bottom w:val="single" w:color="auto" w:sz="4" w:space="0"/>
              <w:right w:val="nil"/>
            </w:tcBorders>
            <w:shd w:val="clear" w:color="auto" w:fill="auto"/>
            <w:vAlign w:val="center"/>
          </w:tcPr>
          <w:p>
            <w:pPr>
              <w:jc w:val="center"/>
              <w:rPr>
                <w:rFonts w:hint="default"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10</w:t>
            </w:r>
          </w:p>
        </w:tc>
        <w:tc>
          <w:tcPr>
            <w:tcW w:w="4609" w:type="dxa"/>
            <w:tcBorders>
              <w:top w:val="single" w:color="auto" w:sz="4" w:space="0"/>
              <w:left w:val="single" w:color="auto" w:sz="4" w:space="0"/>
              <w:bottom w:val="nil"/>
              <w:right w:val="single" w:color="auto" w:sz="4" w:space="0"/>
            </w:tcBorders>
            <w:shd w:val="clear" w:color="auto" w:fill="auto"/>
            <w:vAlign w:val="center"/>
          </w:tcPr>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lang w:val="en-US" w:eastAsia="zh-CN"/>
              </w:rPr>
              <w:t>有</w:t>
            </w:r>
            <w:r>
              <w:rPr>
                <w:rFonts w:hint="eastAsia" w:ascii="仿宋_GB2312" w:hAnsi="仿宋_GB2312" w:eastAsia="仿宋_GB2312" w:cs="仿宋_GB2312"/>
                <w:sz w:val="24"/>
                <w:szCs w:val="22"/>
                <w:highlight w:val="none"/>
              </w:rPr>
              <w:t>完整</w:t>
            </w:r>
            <w:r>
              <w:rPr>
                <w:rFonts w:hint="eastAsia" w:ascii="仿宋_GB2312" w:hAnsi="仿宋_GB2312" w:eastAsia="仿宋_GB2312" w:cs="仿宋_GB2312"/>
                <w:sz w:val="24"/>
                <w:szCs w:val="22"/>
                <w:highlight w:val="none"/>
                <w:lang w:val="en-US" w:eastAsia="zh-CN"/>
              </w:rPr>
              <w:t>的售后保障方案</w:t>
            </w:r>
            <w:r>
              <w:rPr>
                <w:rFonts w:hint="eastAsia" w:ascii="仿宋_GB2312" w:hAnsi="仿宋_GB2312" w:eastAsia="仿宋_GB2312" w:cs="仿宋_GB2312"/>
                <w:sz w:val="24"/>
                <w:szCs w:val="22"/>
                <w:highlight w:val="none"/>
                <w:lang w:eastAsia="zh-CN"/>
              </w:rPr>
              <w:t>，</w:t>
            </w:r>
            <w:r>
              <w:rPr>
                <w:rFonts w:hint="eastAsia" w:ascii="仿宋_GB2312" w:hAnsi="仿宋_GB2312" w:eastAsia="仿宋_GB2312" w:cs="仿宋_GB2312"/>
                <w:sz w:val="24"/>
                <w:szCs w:val="22"/>
                <w:highlight w:val="none"/>
                <w:lang w:val="en-US" w:eastAsia="zh-CN"/>
              </w:rPr>
              <w:t>可在24小时内响应</w:t>
            </w:r>
            <w:r>
              <w:rPr>
                <w:rFonts w:hint="eastAsia" w:ascii="仿宋_GB2312" w:hAnsi="仿宋_GB2312" w:eastAsia="仿宋_GB2312" w:cs="仿宋_GB2312"/>
                <w:sz w:val="24"/>
                <w:szCs w:val="22"/>
                <w:highlight w:val="none"/>
              </w:rPr>
              <w:t>得</w:t>
            </w:r>
            <w:r>
              <w:rPr>
                <w:rFonts w:hint="eastAsia" w:ascii="仿宋_GB2312" w:hAnsi="仿宋_GB2312" w:eastAsia="仿宋_GB2312" w:cs="仿宋_GB2312"/>
                <w:sz w:val="24"/>
                <w:szCs w:val="22"/>
                <w:highlight w:val="none"/>
                <w:lang w:eastAsia="zh-CN"/>
              </w:rPr>
              <w:t>6</w:t>
            </w:r>
            <w:r>
              <w:rPr>
                <w:rFonts w:hint="eastAsia" w:ascii="仿宋_GB2312" w:hAnsi="仿宋_GB2312" w:eastAsia="仿宋_GB2312" w:cs="仿宋_GB2312"/>
                <w:sz w:val="24"/>
                <w:szCs w:val="22"/>
                <w:highlight w:val="none"/>
              </w:rPr>
              <w:t>-</w:t>
            </w:r>
            <w:r>
              <w:rPr>
                <w:rFonts w:hint="eastAsia" w:ascii="仿宋_GB2312" w:hAnsi="仿宋_GB2312" w:eastAsia="仿宋_GB2312" w:cs="仿宋_GB2312"/>
                <w:sz w:val="24"/>
                <w:szCs w:val="22"/>
                <w:highlight w:val="none"/>
                <w:lang w:eastAsia="zh-CN"/>
              </w:rPr>
              <w:t>1</w:t>
            </w:r>
            <w:r>
              <w:rPr>
                <w:rFonts w:hint="eastAsia" w:ascii="仿宋_GB2312" w:hAnsi="仿宋_GB2312" w:eastAsia="仿宋_GB2312" w:cs="仿宋_GB2312"/>
                <w:sz w:val="24"/>
                <w:szCs w:val="22"/>
                <w:highlight w:val="none"/>
                <w:lang w:val="en-US" w:eastAsia="zh-CN"/>
              </w:rPr>
              <w:t>0</w:t>
            </w:r>
            <w:r>
              <w:rPr>
                <w:rFonts w:hint="eastAsia" w:ascii="仿宋_GB2312" w:hAnsi="仿宋_GB2312" w:eastAsia="仿宋_GB2312" w:cs="仿宋_GB2312"/>
                <w:sz w:val="24"/>
                <w:szCs w:val="22"/>
                <w:highlight w:val="none"/>
              </w:rPr>
              <w:t>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lang w:val="en-US" w:eastAsia="zh-CN"/>
              </w:rPr>
              <w:t>有售后保障方案</w:t>
            </w:r>
            <w:r>
              <w:rPr>
                <w:rFonts w:hint="eastAsia" w:ascii="仿宋_GB2312" w:hAnsi="仿宋_GB2312" w:eastAsia="仿宋_GB2312" w:cs="仿宋_GB2312"/>
                <w:sz w:val="24"/>
                <w:szCs w:val="22"/>
                <w:highlight w:val="none"/>
                <w:lang w:eastAsia="zh-CN"/>
              </w:rPr>
              <w:t>，</w:t>
            </w:r>
            <w:r>
              <w:rPr>
                <w:rFonts w:hint="eastAsia" w:ascii="仿宋_GB2312" w:hAnsi="仿宋_GB2312" w:eastAsia="仿宋_GB2312" w:cs="仿宋_GB2312"/>
                <w:sz w:val="24"/>
                <w:szCs w:val="22"/>
                <w:highlight w:val="none"/>
                <w:lang w:val="en-US" w:eastAsia="zh-CN"/>
              </w:rPr>
              <w:t>可在48小时内响应</w:t>
            </w:r>
            <w:r>
              <w:rPr>
                <w:rFonts w:hint="eastAsia" w:ascii="仿宋_GB2312" w:hAnsi="仿宋_GB2312" w:eastAsia="仿宋_GB2312" w:cs="仿宋_GB2312"/>
                <w:sz w:val="24"/>
                <w:szCs w:val="22"/>
                <w:highlight w:val="none"/>
              </w:rPr>
              <w:t>得</w:t>
            </w:r>
            <w:r>
              <w:rPr>
                <w:rFonts w:hint="eastAsia" w:ascii="仿宋_GB2312" w:hAnsi="仿宋_GB2312" w:eastAsia="仿宋_GB2312" w:cs="仿宋_GB2312"/>
                <w:sz w:val="24"/>
                <w:szCs w:val="22"/>
                <w:highlight w:val="none"/>
                <w:lang w:eastAsia="zh-CN"/>
              </w:rPr>
              <w:t>3</w:t>
            </w:r>
            <w:r>
              <w:rPr>
                <w:rFonts w:hint="eastAsia" w:ascii="仿宋_GB2312" w:hAnsi="仿宋_GB2312" w:eastAsia="仿宋_GB2312" w:cs="仿宋_GB2312"/>
                <w:sz w:val="24"/>
                <w:szCs w:val="22"/>
                <w:highlight w:val="none"/>
              </w:rPr>
              <w:t>-</w:t>
            </w:r>
            <w:r>
              <w:rPr>
                <w:rFonts w:hint="eastAsia" w:ascii="仿宋_GB2312" w:hAnsi="仿宋_GB2312" w:eastAsia="仿宋_GB2312" w:cs="仿宋_GB2312"/>
                <w:sz w:val="24"/>
                <w:szCs w:val="22"/>
                <w:highlight w:val="none"/>
                <w:lang w:eastAsia="zh-CN"/>
              </w:rPr>
              <w:t>6</w:t>
            </w:r>
            <w:r>
              <w:rPr>
                <w:rFonts w:hint="eastAsia" w:ascii="仿宋_GB2312" w:hAnsi="仿宋_GB2312" w:eastAsia="仿宋_GB2312" w:cs="仿宋_GB2312"/>
                <w:sz w:val="24"/>
                <w:szCs w:val="22"/>
                <w:highlight w:val="none"/>
              </w:rPr>
              <w:t>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lang w:val="en-US" w:eastAsia="zh-CN"/>
              </w:rPr>
              <w:t>有售后保障方案</w:t>
            </w:r>
            <w:r>
              <w:rPr>
                <w:rFonts w:hint="eastAsia" w:ascii="仿宋_GB2312" w:hAnsi="仿宋_GB2312" w:eastAsia="仿宋_GB2312" w:cs="仿宋_GB2312"/>
                <w:sz w:val="24"/>
                <w:szCs w:val="22"/>
                <w:highlight w:val="none"/>
                <w:lang w:eastAsia="zh-CN"/>
              </w:rPr>
              <w:t>，</w:t>
            </w:r>
            <w:r>
              <w:rPr>
                <w:rFonts w:hint="eastAsia" w:ascii="仿宋_GB2312" w:hAnsi="仿宋_GB2312" w:eastAsia="仿宋_GB2312" w:cs="仿宋_GB2312"/>
                <w:sz w:val="24"/>
                <w:szCs w:val="22"/>
                <w:highlight w:val="none"/>
                <w:lang w:val="en-US" w:eastAsia="zh-CN"/>
              </w:rPr>
              <w:t>可在72小时内响应</w:t>
            </w:r>
            <w:r>
              <w:rPr>
                <w:rFonts w:hint="eastAsia" w:ascii="仿宋_GB2312" w:hAnsi="仿宋_GB2312" w:eastAsia="仿宋_GB2312" w:cs="仿宋_GB2312"/>
                <w:sz w:val="24"/>
                <w:szCs w:val="22"/>
                <w:highlight w:val="none"/>
              </w:rPr>
              <w:t>得0-</w:t>
            </w:r>
            <w:r>
              <w:rPr>
                <w:rFonts w:hint="eastAsia" w:ascii="仿宋_GB2312" w:hAnsi="仿宋_GB2312" w:eastAsia="仿宋_GB2312" w:cs="仿宋_GB2312"/>
                <w:sz w:val="24"/>
                <w:szCs w:val="22"/>
                <w:highlight w:val="none"/>
                <w:lang w:eastAsia="zh-CN"/>
              </w:rPr>
              <w:t>3</w:t>
            </w:r>
            <w:r>
              <w:rPr>
                <w:rFonts w:hint="eastAsia" w:ascii="仿宋_GB2312" w:hAnsi="仿宋_GB2312" w:eastAsia="仿宋_GB2312" w:cs="仿宋_GB2312"/>
                <w:sz w:val="24"/>
                <w:szCs w:val="22"/>
                <w:highlight w:val="none"/>
              </w:rPr>
              <w:t>分；</w:t>
            </w:r>
          </w:p>
        </w:tc>
      </w:tr>
      <w:tr>
        <w:tblPrEx>
          <w:tblCellMar>
            <w:top w:w="0" w:type="dxa"/>
            <w:left w:w="0" w:type="dxa"/>
            <w:bottom w:w="0" w:type="dxa"/>
            <w:right w:w="0" w:type="dxa"/>
          </w:tblCellMar>
        </w:tblPrEx>
        <w:trPr>
          <w:trHeight w:val="1468" w:hRule="atLeast"/>
        </w:trPr>
        <w:tc>
          <w:tcPr>
            <w:tcW w:w="601" w:type="dxa"/>
            <w:vMerge w:val="restart"/>
            <w:tcBorders>
              <w:top w:val="single" w:color="auto" w:sz="4" w:space="0"/>
              <w:left w:val="single" w:color="auto" w:sz="4" w:space="0"/>
              <w:right w:val="nil"/>
            </w:tcBorders>
            <w:shd w:val="clear" w:color="auto" w:fill="auto"/>
            <w:vAlign w:val="center"/>
          </w:tcPr>
          <w:p>
            <w:pPr>
              <w:jc w:val="center"/>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3</w:t>
            </w:r>
          </w:p>
        </w:tc>
        <w:tc>
          <w:tcPr>
            <w:tcW w:w="846" w:type="dxa"/>
            <w:vMerge w:val="restart"/>
            <w:tcBorders>
              <w:top w:val="single" w:color="auto" w:sz="4" w:space="0"/>
              <w:left w:val="single" w:color="auto" w:sz="4" w:space="0"/>
              <w:right w:val="single" w:color="auto" w:sz="4" w:space="0"/>
            </w:tcBorders>
          </w:tcPr>
          <w:p>
            <w:pPr>
              <w:jc w:val="center"/>
              <w:rPr>
                <w:rFonts w:hint="eastAsia" w:ascii="仿宋_GB2312" w:hAnsi="仿宋_GB2312" w:eastAsia="仿宋_GB2312" w:cs="仿宋_GB2312"/>
                <w:sz w:val="24"/>
                <w:szCs w:val="22"/>
                <w:lang w:val="en-US" w:eastAsia="zh-CN"/>
              </w:rPr>
            </w:pPr>
          </w:p>
          <w:p>
            <w:pPr>
              <w:jc w:val="center"/>
              <w:rPr>
                <w:rFonts w:hint="eastAsia" w:ascii="仿宋_GB2312" w:hAnsi="仿宋_GB2312" w:eastAsia="仿宋_GB2312" w:cs="仿宋_GB2312"/>
                <w:sz w:val="24"/>
                <w:szCs w:val="22"/>
                <w:lang w:val="en-US" w:eastAsia="zh-CN"/>
              </w:rPr>
            </w:pPr>
          </w:p>
          <w:p>
            <w:pPr>
              <w:jc w:val="center"/>
              <w:rPr>
                <w:rFonts w:hint="eastAsia" w:ascii="仿宋_GB2312" w:hAnsi="仿宋_GB2312" w:eastAsia="仿宋_GB2312" w:cs="仿宋_GB2312"/>
                <w:sz w:val="24"/>
                <w:szCs w:val="22"/>
                <w:lang w:val="en-US" w:eastAsia="zh-CN"/>
              </w:rPr>
            </w:pPr>
          </w:p>
          <w:p>
            <w:pPr>
              <w:jc w:val="center"/>
              <w:rPr>
                <w:rFonts w:hint="eastAsia" w:ascii="仿宋_GB2312" w:hAnsi="仿宋_GB2312" w:eastAsia="仿宋_GB2312" w:cs="仿宋_GB2312"/>
                <w:sz w:val="24"/>
                <w:szCs w:val="22"/>
                <w:lang w:val="en-US" w:eastAsia="zh-CN"/>
              </w:rPr>
            </w:pPr>
          </w:p>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商务</w:t>
            </w:r>
            <w:r>
              <w:rPr>
                <w:rFonts w:hint="eastAsia" w:ascii="仿宋_GB2312" w:hAnsi="仿宋_GB2312" w:eastAsia="仿宋_GB2312" w:cs="仿宋_GB2312"/>
                <w:sz w:val="24"/>
                <w:szCs w:val="22"/>
              </w:rPr>
              <w:t>分</w:t>
            </w:r>
          </w:p>
        </w:tc>
        <w:tc>
          <w:tcPr>
            <w:tcW w:w="1274" w:type="dxa"/>
            <w:tcBorders>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相关业绩</w:t>
            </w:r>
          </w:p>
        </w:tc>
        <w:tc>
          <w:tcPr>
            <w:tcW w:w="1385" w:type="dxa"/>
            <w:tcBorders>
              <w:left w:val="single" w:color="auto" w:sz="4" w:space="0"/>
              <w:bottom w:val="single" w:color="auto" w:sz="4" w:space="0"/>
              <w:right w:val="nil"/>
            </w:tcBorders>
            <w:shd w:val="clear" w:color="auto" w:fill="auto"/>
            <w:vAlign w:val="center"/>
          </w:tcPr>
          <w:p>
            <w:pPr>
              <w:jc w:val="center"/>
              <w:rPr>
                <w:rFonts w:hint="default" w:ascii="仿宋_GB2312" w:hAnsi="仿宋_GB2312" w:eastAsia="宋体" w:cs="仿宋_GB2312"/>
                <w:sz w:val="24"/>
                <w:szCs w:val="22"/>
                <w:lang w:val="en-US" w:eastAsia="zh-CN"/>
              </w:rPr>
            </w:pPr>
            <w:r>
              <w:rPr>
                <w:rFonts w:hint="eastAsia" w:ascii="仿宋_GB2312" w:hAnsi="仿宋_GB2312" w:eastAsia="仿宋_GB2312" w:cs="仿宋_GB2312"/>
                <w:sz w:val="24"/>
                <w:szCs w:val="22"/>
                <w:lang w:val="en-US" w:eastAsia="zh-CN"/>
              </w:rPr>
              <w:t>10</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仿宋_GB2312" w:hAnsi="仿宋_GB2312" w:eastAsia="仿宋_GB2312" w:cs="仿宋_GB2312"/>
                <w:sz w:val="24"/>
                <w:szCs w:val="22"/>
                <w:highlight w:val="none"/>
                <w:lang w:eastAsia="zh-CN"/>
              </w:rPr>
            </w:pPr>
            <w:r>
              <w:rPr>
                <w:rFonts w:hint="eastAsia" w:ascii="仿宋_GB2312" w:hAnsi="仿宋_GB2312" w:eastAsia="仿宋_GB2312" w:cs="仿宋_GB2312"/>
                <w:sz w:val="24"/>
              </w:rPr>
              <w:t>提供类似服务的业绩（主要用户、中标通知书复印件、供货合同等）</w:t>
            </w:r>
            <w:r>
              <w:rPr>
                <w:rFonts w:hint="eastAsia" w:ascii="仿宋_GB2312" w:hAnsi="仿宋_GB2312" w:eastAsia="仿宋_GB2312" w:cs="仿宋_GB2312"/>
                <w:sz w:val="24"/>
                <w:lang w:eastAsia="zh-CN"/>
              </w:rPr>
              <w:t>，提供一份业绩得</w:t>
            </w:r>
            <w:r>
              <w:rPr>
                <w:rFonts w:hint="eastAsia" w:ascii="仿宋_GB2312" w:hAnsi="仿宋_GB2312" w:eastAsia="仿宋_GB2312" w:cs="仿宋_GB2312"/>
                <w:sz w:val="24"/>
                <w:lang w:val="en-US" w:eastAsia="zh-CN"/>
              </w:rPr>
              <w:t>2分，未提供不得分，最多加10分</w:t>
            </w:r>
          </w:p>
        </w:tc>
      </w:tr>
      <w:tr>
        <w:tblPrEx>
          <w:tblCellMar>
            <w:top w:w="0" w:type="dxa"/>
            <w:left w:w="0" w:type="dxa"/>
            <w:bottom w:w="0" w:type="dxa"/>
            <w:right w:w="0" w:type="dxa"/>
          </w:tblCellMar>
        </w:tblPrEx>
        <w:trPr>
          <w:trHeight w:val="1278" w:hRule="atLeast"/>
        </w:trPr>
        <w:tc>
          <w:tcPr>
            <w:tcW w:w="601" w:type="dxa"/>
            <w:vMerge w:val="continue"/>
            <w:tcBorders>
              <w:left w:val="single" w:color="auto" w:sz="4" w:space="0"/>
              <w:bottom w:val="single" w:color="auto" w:sz="4" w:space="0"/>
              <w:right w:val="nil"/>
            </w:tcBorders>
            <w:shd w:val="clear" w:color="auto" w:fill="auto"/>
            <w:vAlign w:val="center"/>
          </w:tcPr>
          <w:p>
            <w:pPr>
              <w:rPr>
                <w:rFonts w:hint="eastAsia" w:ascii="仿宋_GB2312" w:hAnsi="仿宋_GB2312" w:eastAsia="仿宋_GB2312" w:cs="仿宋_GB2312"/>
                <w:sz w:val="24"/>
                <w:szCs w:val="22"/>
                <w:lang w:val="en-US" w:eastAsia="zh-CN"/>
              </w:rPr>
            </w:pPr>
          </w:p>
        </w:tc>
        <w:tc>
          <w:tcPr>
            <w:tcW w:w="846" w:type="dxa"/>
            <w:vMerge w:val="continue"/>
            <w:tcBorders>
              <w:left w:val="single" w:color="auto" w:sz="4" w:space="0"/>
              <w:bottom w:val="single" w:color="auto" w:sz="4" w:space="0"/>
              <w:right w:val="single" w:color="auto" w:sz="4" w:space="0"/>
            </w:tcBorders>
          </w:tcPr>
          <w:p>
            <w:pPr>
              <w:rPr>
                <w:rFonts w:hint="eastAsia" w:ascii="仿宋_GB2312" w:hAnsi="仿宋_GB2312" w:eastAsia="仿宋_GB2312" w:cs="仿宋_GB2312"/>
                <w:sz w:val="24"/>
                <w:szCs w:val="22"/>
              </w:rPr>
            </w:pPr>
          </w:p>
        </w:tc>
        <w:tc>
          <w:tcPr>
            <w:tcW w:w="1274" w:type="dxa"/>
            <w:tcBorders>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eastAsia="仿宋_GB2312"/>
                <w:color w:val="auto"/>
                <w:sz w:val="24"/>
              </w:rPr>
              <w:t>团队实力</w:t>
            </w:r>
          </w:p>
        </w:tc>
        <w:tc>
          <w:tcPr>
            <w:tcW w:w="1385" w:type="dxa"/>
            <w:tcBorders>
              <w:left w:val="single" w:color="auto" w:sz="4" w:space="0"/>
              <w:bottom w:val="single" w:color="auto" w:sz="4" w:space="0"/>
              <w:right w:val="nil"/>
            </w:tcBorders>
            <w:shd w:val="clear" w:color="auto" w:fill="auto"/>
            <w:vAlign w:val="center"/>
          </w:tcPr>
          <w:p>
            <w:pPr>
              <w:jc w:val="center"/>
              <w:rPr>
                <w:rFonts w:hint="default"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10</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ind w:left="0" w:leftChars="0" w:firstLine="0" w:firstLineChars="0"/>
              <w:jc w:val="left"/>
              <w:rPr>
                <w:rFonts w:hint="eastAsia" w:ascii="仿宋_GB2312" w:hAnsi="仿宋_GB2312" w:eastAsia="仿宋_GB2312" w:cs="仿宋_GB2312"/>
              </w:rPr>
            </w:pPr>
            <w:r>
              <w:rPr>
                <w:rFonts w:hint="eastAsia" w:ascii="仿宋_GB2312" w:hAnsi="仿宋_GB2312" w:eastAsia="仿宋_GB2312" w:cs="仿宋_GB2312"/>
              </w:rPr>
              <w:t>团队管理人员结构完整,经验丰富，项目经理</w:t>
            </w:r>
            <w:r>
              <w:rPr>
                <w:rFonts w:hint="eastAsia" w:ascii="仿宋_GB2312" w:hAnsi="仿宋_GB2312" w:eastAsia="仿宋_GB2312" w:cs="仿宋_GB2312"/>
                <w:lang w:val="en-US" w:eastAsia="zh-CN"/>
              </w:rPr>
              <w:t>同类项目</w:t>
            </w:r>
            <w:r>
              <w:rPr>
                <w:rFonts w:hint="eastAsia" w:ascii="仿宋_GB2312" w:hAnsi="仿宋_GB2312" w:eastAsia="仿宋_GB2312" w:cs="仿宋_GB2312"/>
              </w:rPr>
              <w:t>工作经验满5年以上得</w:t>
            </w:r>
            <w:r>
              <w:rPr>
                <w:rFonts w:hint="eastAsia" w:ascii="仿宋_GB2312" w:hAnsi="仿宋_GB2312" w:eastAsia="仿宋_GB2312" w:cs="仿宋_GB2312"/>
                <w:lang w:eastAsia="zh-CN"/>
              </w:rPr>
              <w:t>4</w:t>
            </w:r>
            <w:r>
              <w:rPr>
                <w:rFonts w:hint="eastAsia" w:ascii="仿宋_GB2312" w:hAnsi="仿宋_GB2312" w:eastAsia="仿宋_GB2312" w:cs="仿宋_GB2312"/>
              </w:rPr>
              <w:t>分，每增加1名学历为设计专业或有广告设计师资格证人员的得2分，满分10分。需提供毕业证或广告设计师资格证材料。</w:t>
            </w:r>
          </w:p>
        </w:tc>
      </w:tr>
      <w:tr>
        <w:tblPrEx>
          <w:tblCellMar>
            <w:top w:w="0" w:type="dxa"/>
            <w:left w:w="0" w:type="dxa"/>
            <w:bottom w:w="0" w:type="dxa"/>
            <w:right w:w="0" w:type="dxa"/>
          </w:tblCellMar>
        </w:tblPrEx>
        <w:trPr>
          <w:trHeight w:val="521" w:hRule="atLeast"/>
        </w:trPr>
        <w:tc>
          <w:tcPr>
            <w:tcW w:w="2721" w:type="dxa"/>
            <w:gridSpan w:val="3"/>
            <w:tcBorders>
              <w:top w:val="single" w:color="auto" w:sz="4" w:space="0"/>
              <w:left w:val="single" w:color="auto" w:sz="4" w:space="0"/>
              <w:bottom w:val="single" w:color="auto" w:sz="4" w:space="0"/>
              <w:right w:val="nil"/>
            </w:tcBorders>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合计</w:t>
            </w:r>
          </w:p>
        </w:tc>
        <w:tc>
          <w:tcPr>
            <w:tcW w:w="1385"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100</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2"/>
              </w:rPr>
            </w:pPr>
          </w:p>
        </w:tc>
      </w:tr>
    </w:tbl>
    <w:p>
      <w:pPr>
        <w:jc w:val="center"/>
        <w:rPr>
          <w:rFonts w:eastAsia="仿宋_GB2312"/>
          <w:b/>
          <w:bCs/>
          <w:color w:val="000000"/>
          <w:sz w:val="32"/>
          <w:szCs w:val="32"/>
        </w:rPr>
      </w:pPr>
    </w:p>
    <w:p>
      <w:pPr>
        <w:jc w:val="center"/>
        <w:rPr>
          <w:rFonts w:eastAsia="仿宋_GB2312"/>
          <w:b/>
          <w:bCs/>
          <w:color w:val="000000"/>
          <w:sz w:val="32"/>
          <w:szCs w:val="32"/>
        </w:rPr>
      </w:pPr>
    </w:p>
    <w:p>
      <w:pPr>
        <w:rPr>
          <w:rFonts w:eastAsia="仿宋_GB2312"/>
          <w:b/>
          <w:bCs/>
          <w:color w:val="000000"/>
          <w:sz w:val="32"/>
          <w:szCs w:val="32"/>
        </w:rPr>
      </w:pPr>
    </w:p>
    <w:p>
      <w:pPr>
        <w:jc w:val="center"/>
        <w:rPr>
          <w:rFonts w:eastAsia="仿宋_GB2312"/>
          <w:b/>
          <w:bCs/>
          <w:color w:val="000000"/>
          <w:sz w:val="32"/>
          <w:szCs w:val="32"/>
        </w:rPr>
      </w:pPr>
    </w:p>
    <w:p>
      <w:pPr>
        <w:pStyle w:val="14"/>
        <w:spacing w:line="520" w:lineRule="exact"/>
        <w:jc w:val="center"/>
        <w:rPr>
          <w:rFonts w:ascii="仿宋_GB2312" w:eastAsia="仿宋_GB2312"/>
          <w:b/>
          <w:bCs/>
          <w:sz w:val="32"/>
          <w:szCs w:val="32"/>
        </w:rPr>
      </w:pPr>
      <w:r>
        <w:rPr>
          <w:rFonts w:eastAsia="仿宋_GB2312"/>
          <w:b/>
          <w:bCs/>
          <w:color w:val="000000"/>
          <w:sz w:val="32"/>
          <w:szCs w:val="32"/>
        </w:rPr>
        <w:t xml:space="preserve">第四章 </w:t>
      </w:r>
      <w:r>
        <w:rPr>
          <w:rFonts w:hint="eastAsia" w:ascii="仿宋_GB2312" w:eastAsia="仿宋_GB2312"/>
          <w:b/>
          <w:sz w:val="32"/>
          <w:szCs w:val="32"/>
        </w:rPr>
        <w:t>采购合同</w:t>
      </w:r>
    </w:p>
    <w:p>
      <w:pPr>
        <w:pStyle w:val="14"/>
        <w:spacing w:line="360" w:lineRule="exact"/>
        <w:ind w:firstLine="839" w:firstLineChars="190"/>
        <w:jc w:val="center"/>
        <w:rPr>
          <w:rFonts w:hint="eastAsia" w:ascii="仿宋_GB2312" w:eastAsia="仿宋_GB2312"/>
          <w:b/>
          <w:sz w:val="44"/>
          <w:szCs w:val="44"/>
        </w:rPr>
      </w:pPr>
    </w:p>
    <w:p>
      <w:pPr>
        <w:pStyle w:val="14"/>
        <w:spacing w:line="360" w:lineRule="exact"/>
        <w:jc w:val="center"/>
        <w:rPr>
          <w:rFonts w:hint="eastAsia" w:ascii="仿宋_GB2312" w:eastAsia="仿宋_GB2312"/>
          <w:b/>
          <w:sz w:val="32"/>
          <w:szCs w:val="32"/>
        </w:rPr>
      </w:pPr>
      <w:r>
        <w:rPr>
          <w:rFonts w:hint="eastAsia" w:ascii="仿宋_GB2312" w:eastAsia="仿宋_GB2312"/>
          <w:b/>
          <w:sz w:val="32"/>
          <w:szCs w:val="32"/>
        </w:rPr>
        <w:t>（合同以最终签订版本为准）</w:t>
      </w:r>
    </w:p>
    <w:p>
      <w:pPr>
        <w:jc w:val="center"/>
        <w:rPr>
          <w:rFonts w:hint="eastAsia" w:ascii="Times New Roman" w:hAnsi="Times New Roman" w:eastAsia="华文中宋"/>
          <w:sz w:val="44"/>
          <w:szCs w:val="44"/>
        </w:rPr>
      </w:pPr>
      <w:r>
        <w:rPr>
          <w:rFonts w:hint="eastAsia" w:eastAsia="华文中宋"/>
          <w:sz w:val="44"/>
          <w:szCs w:val="44"/>
          <w:lang w:val="en-US" w:eastAsia="zh-CN"/>
        </w:rPr>
        <w:t>企业展厅</w:t>
      </w:r>
      <w:r>
        <w:rPr>
          <w:rFonts w:hint="eastAsia" w:ascii="Times New Roman" w:hAnsi="Times New Roman" w:eastAsia="华文中宋"/>
          <w:sz w:val="44"/>
          <w:szCs w:val="44"/>
        </w:rPr>
        <w:t>设计搭建项目</w:t>
      </w:r>
    </w:p>
    <w:p>
      <w:pPr>
        <w:jc w:val="center"/>
        <w:rPr>
          <w:rFonts w:hint="default"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合作协议</w:t>
      </w:r>
    </w:p>
    <w:p>
      <w:pPr>
        <w:ind w:firstLine="3040" w:firstLineChars="950"/>
        <w:rPr>
          <w:rFonts w:hint="eastAsia"/>
          <w:sz w:val="32"/>
          <w:szCs w:val="32"/>
        </w:rPr>
      </w:pPr>
    </w:p>
    <w:p>
      <w:pPr>
        <w:ind w:firstLine="4160" w:firstLineChars="1300"/>
        <w:rPr>
          <w:sz w:val="24"/>
        </w:rPr>
      </w:pPr>
      <w:r>
        <w:rPr>
          <w:rFonts w:eastAsia="仿宋_GB2312"/>
          <w:sz w:val="32"/>
          <w:szCs w:val="32"/>
        </w:rPr>
        <w:t>合同编号：</w:t>
      </w:r>
    </w:p>
    <w:p>
      <w:pPr>
        <w:ind w:firstLine="3040" w:firstLineChars="950"/>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ind w:firstLine="720" w:firstLineChars="300"/>
        <w:rPr>
          <w:rFonts w:hint="eastAsia"/>
          <w:sz w:val="24"/>
        </w:rPr>
      </w:pPr>
    </w:p>
    <w:p>
      <w:pPr>
        <w:ind w:firstLine="720" w:firstLineChars="300"/>
        <w:rPr>
          <w:rFonts w:hint="eastAsia"/>
          <w:sz w:val="24"/>
        </w:rPr>
      </w:pPr>
    </w:p>
    <w:p>
      <w:pPr>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甲方：广西东博国际</w:t>
      </w:r>
      <w:r>
        <w:rPr>
          <w:rFonts w:hint="eastAsia" w:ascii="仿宋_GB2312" w:hAnsi="仿宋_GB2312" w:eastAsia="仿宋_GB2312" w:cs="仿宋_GB2312"/>
          <w:sz w:val="24"/>
          <w:lang w:val="en-US" w:eastAsia="zh-CN"/>
        </w:rPr>
        <w:t>经贸投资</w:t>
      </w:r>
      <w:r>
        <w:rPr>
          <w:rFonts w:hint="eastAsia" w:ascii="仿宋_GB2312" w:hAnsi="仿宋_GB2312" w:eastAsia="仿宋_GB2312" w:cs="仿宋_GB2312"/>
          <w:sz w:val="24"/>
        </w:rPr>
        <w:t>有限公司</w:t>
      </w:r>
    </w:p>
    <w:p>
      <w:pPr>
        <w:ind w:firstLine="600" w:firstLineChars="250"/>
        <w:rPr>
          <w:rFonts w:hint="eastAsia" w:ascii="仿宋_GB2312" w:hAnsi="仿宋_GB2312" w:eastAsia="仿宋_GB2312" w:cs="仿宋_GB2312"/>
          <w:sz w:val="24"/>
        </w:rPr>
      </w:pPr>
    </w:p>
    <w:p>
      <w:pPr>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乙方：</w:t>
      </w:r>
    </w:p>
    <w:p>
      <w:pPr>
        <w:spacing w:after="312" w:afterLines="100" w:line="900" w:lineRule="exact"/>
        <w:ind w:firstLine="720" w:firstLineChars="250"/>
        <w:rPr>
          <w:rFonts w:hint="eastAsia" w:ascii="仿宋_GB2312" w:hAnsi="仿宋_GB2312" w:eastAsia="仿宋_GB2312" w:cs="仿宋_GB2312"/>
          <w:spacing w:val="24"/>
          <w:kern w:val="52"/>
          <w:sz w:val="24"/>
          <w:u w:val="single"/>
        </w:rPr>
      </w:pPr>
      <w:r>
        <w:rPr>
          <w:rFonts w:hint="eastAsia" w:ascii="仿宋_GB2312" w:hAnsi="仿宋_GB2312" w:eastAsia="仿宋_GB2312" w:cs="仿宋_GB2312"/>
          <w:spacing w:val="24"/>
          <w:kern w:val="52"/>
          <w:sz w:val="24"/>
        </w:rPr>
        <w:t>签订日期：</w:t>
      </w:r>
      <w:r>
        <w:rPr>
          <w:rFonts w:hint="eastAsia" w:ascii="仿宋_GB2312" w:hAnsi="仿宋_GB2312" w:eastAsia="仿宋_GB2312" w:cs="仿宋_GB2312"/>
          <w:spacing w:val="24"/>
          <w:kern w:val="52"/>
          <w:sz w:val="24"/>
          <w:u w:val="single"/>
        </w:rPr>
        <w:t xml:space="preserve">    年  月  日</w:t>
      </w:r>
    </w:p>
    <w:p>
      <w:pPr>
        <w:rPr>
          <w:rFonts w:hint="eastAsia"/>
          <w:sz w:val="24"/>
        </w:rPr>
      </w:pPr>
    </w:p>
    <w:p>
      <w:pPr>
        <w:pStyle w:val="2"/>
        <w:rPr>
          <w:rFonts w:hint="eastAsia"/>
          <w:sz w:val="24"/>
        </w:rPr>
      </w:pPr>
    </w:p>
    <w:p>
      <w:pPr>
        <w:rPr>
          <w:rFonts w:hint="eastAsia"/>
          <w:sz w:val="24"/>
        </w:rPr>
      </w:pPr>
    </w:p>
    <w:p>
      <w:pPr>
        <w:pStyle w:val="2"/>
        <w:rPr>
          <w:rFonts w:hint="eastAsia"/>
          <w:sz w:val="24"/>
        </w:rPr>
      </w:pPr>
    </w:p>
    <w:p>
      <w:pPr>
        <w:rPr>
          <w:rFonts w:hint="eastAsia"/>
          <w:sz w:val="24"/>
        </w:rPr>
      </w:pPr>
    </w:p>
    <w:p>
      <w:pPr>
        <w:pStyle w:val="2"/>
        <w:rPr>
          <w:rFonts w:hint="eastAsia"/>
          <w:sz w:val="24"/>
        </w:rPr>
      </w:pPr>
    </w:p>
    <w:p>
      <w:pPr>
        <w:rPr>
          <w:rFonts w:hint="eastAsia"/>
          <w:sz w:val="24"/>
        </w:rPr>
      </w:pPr>
    </w:p>
    <w:p>
      <w:pPr>
        <w:pStyle w:val="2"/>
        <w:rPr>
          <w:rFonts w:hint="eastAsia"/>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eastAsia="仿宋_GB2312"/>
          <w:sz w:val="32"/>
          <w:szCs w:val="32"/>
        </w:rPr>
        <w:t>甲、乙双方根据现行中华人民共和国法律、法规的规定,本着平等互利的原则,经友好协商,就以下条款达成一致</w:t>
      </w:r>
      <w:r>
        <w:rPr>
          <w:rFonts w:hint="eastAsia" w:ascii="仿宋_GB2312" w:hAnsi="仿宋_GB2312" w:eastAsia="仿宋_GB2312" w:cs="仿宋_GB2312"/>
          <w:sz w:val="32"/>
          <w:szCs w:val="32"/>
        </w:rPr>
        <w:t>：</w:t>
      </w:r>
    </w:p>
    <w:p>
      <w:pPr>
        <w:ind w:firstLine="787" w:firstLineChars="24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项目概况</w:t>
      </w:r>
    </w:p>
    <w:p>
      <w:pPr>
        <w:ind w:firstLine="720" w:firstLineChars="225"/>
        <w:rPr>
          <w:rFonts w:hint="eastAsia" w:ascii="仿宋_GB2312" w:hAnsi="宋体" w:eastAsia="仿宋_GB2312"/>
          <w:color w:val="000000"/>
          <w:sz w:val="28"/>
          <w:szCs w:val="28"/>
          <w:lang w:eastAsia="zh-CN"/>
        </w:rPr>
      </w:pPr>
      <w:r>
        <w:rPr>
          <w:rFonts w:hint="eastAsia" w:ascii="仿宋_GB2312" w:hAnsi="仿宋_GB2312" w:eastAsia="仿宋_GB2312" w:cs="仿宋_GB2312"/>
          <w:sz w:val="32"/>
          <w:szCs w:val="32"/>
        </w:rPr>
        <w:t>1.项目地点：</w:t>
      </w:r>
      <w:r>
        <w:rPr>
          <w:rFonts w:hint="eastAsia" w:ascii="仿宋_GB2312" w:hAnsi="宋体" w:eastAsia="仿宋_GB2312"/>
          <w:color w:val="000000"/>
          <w:sz w:val="32"/>
          <w:szCs w:val="32"/>
          <w:u w:val="single"/>
        </w:rPr>
        <w:t>南宁市</w:t>
      </w:r>
      <w:r>
        <w:rPr>
          <w:rFonts w:hint="eastAsia" w:ascii="仿宋_GB2312" w:hAnsi="宋体" w:eastAsia="仿宋_GB2312"/>
          <w:color w:val="000000"/>
          <w:sz w:val="32"/>
          <w:szCs w:val="32"/>
          <w:u w:val="single"/>
          <w:lang w:val="en-US" w:eastAsia="zh-CN"/>
        </w:rPr>
        <w:t>良庆</w:t>
      </w:r>
      <w:r>
        <w:rPr>
          <w:rFonts w:hint="eastAsia" w:ascii="仿宋_GB2312" w:hAnsi="宋体" w:eastAsia="仿宋_GB2312"/>
          <w:color w:val="000000"/>
          <w:sz w:val="32"/>
          <w:szCs w:val="32"/>
          <w:u w:val="single"/>
        </w:rPr>
        <w:t>区</w:t>
      </w:r>
      <w:r>
        <w:rPr>
          <w:rFonts w:hint="eastAsia" w:ascii="仿宋_GB2312" w:hAnsi="宋体" w:eastAsia="仿宋_GB2312"/>
          <w:color w:val="000000"/>
          <w:sz w:val="32"/>
          <w:szCs w:val="32"/>
          <w:u w:val="single"/>
          <w:lang w:val="en-US" w:eastAsia="zh-CN"/>
        </w:rPr>
        <w:t>平乐大道10</w:t>
      </w:r>
      <w:r>
        <w:rPr>
          <w:rFonts w:hint="eastAsia" w:ascii="仿宋_GB2312" w:hAnsi="宋体" w:eastAsia="仿宋_GB2312"/>
          <w:color w:val="000000"/>
          <w:sz w:val="32"/>
          <w:szCs w:val="32"/>
          <w:u w:val="single"/>
        </w:rPr>
        <w:t>号</w:t>
      </w:r>
      <w:r>
        <w:rPr>
          <w:rFonts w:hint="eastAsia" w:ascii="仿宋_GB2312" w:hAnsi="宋体" w:eastAsia="仿宋_GB2312"/>
          <w:color w:val="000000"/>
          <w:sz w:val="32"/>
          <w:szCs w:val="32"/>
          <w:u w:val="single"/>
          <w:lang w:val="en-US" w:eastAsia="zh-CN"/>
        </w:rPr>
        <w:t>商务街4号</w:t>
      </w:r>
      <w:r>
        <w:rPr>
          <w:rFonts w:hint="eastAsia" w:ascii="仿宋_GB2312" w:hAnsi="宋体" w:eastAsia="仿宋_GB2312"/>
          <w:color w:val="000000"/>
          <w:sz w:val="32"/>
          <w:szCs w:val="32"/>
          <w:u w:val="single"/>
          <w:lang w:eastAsia="zh-CN"/>
        </w:rPr>
        <w:t>楼</w:t>
      </w:r>
    </w:p>
    <w:p>
      <w:pPr>
        <w:ind w:firstLine="720" w:firstLineChars="225"/>
        <w:rPr>
          <w:rFonts w:hint="default" w:ascii="仿宋_GB2312" w:hAnsi="仿宋_GB2312" w:eastAsia="仿宋_GB2312" w:cs="仿宋_GB2312"/>
          <w:sz w:val="32"/>
          <w:szCs w:val="32"/>
          <w:u w:val="single"/>
          <w:lang w:val="en-US"/>
        </w:rPr>
      </w:pPr>
      <w:r>
        <w:rPr>
          <w:rFonts w:hint="eastAsia" w:ascii="仿宋_GB2312" w:hAnsi="仿宋_GB2312" w:eastAsia="仿宋_GB2312" w:cs="仿宋_GB2312"/>
          <w:sz w:val="32"/>
          <w:szCs w:val="32"/>
        </w:rPr>
        <w:t>2.项目内容：</w:t>
      </w:r>
      <w:r>
        <w:rPr>
          <w:rFonts w:hint="eastAsia" w:ascii="仿宋_GB2312" w:hAnsi="仿宋" w:eastAsia="仿宋_GB2312" w:cstheme="minorEastAsia"/>
          <w:b w:val="0"/>
          <w:bCs/>
          <w:sz w:val="32"/>
          <w:szCs w:val="32"/>
          <w:u w:val="single"/>
          <w:lang w:val="en-US" w:eastAsia="zh-CN"/>
        </w:rPr>
        <w:t>企业展厅设计搭建及维护</w:t>
      </w:r>
    </w:p>
    <w:p>
      <w:pPr>
        <w:ind w:firstLine="720" w:firstLineChars="22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3.项目范围：</w:t>
      </w:r>
      <w:r>
        <w:rPr>
          <w:rFonts w:hint="eastAsia" w:ascii="仿宋_GB2312" w:hAnsi="仿宋_GB2312" w:eastAsia="仿宋_GB2312" w:cs="仿宋_GB2312"/>
          <w:sz w:val="32"/>
          <w:szCs w:val="32"/>
          <w:u w:val="single"/>
          <w:lang w:eastAsia="zh-CN"/>
        </w:rPr>
        <w:t>设计</w:t>
      </w:r>
      <w:r>
        <w:rPr>
          <w:rFonts w:hint="eastAsia" w:ascii="仿宋_GB2312" w:hAnsi="仿宋_GB2312" w:eastAsia="仿宋_GB2312" w:cs="仿宋_GB2312"/>
          <w:sz w:val="32"/>
          <w:szCs w:val="32"/>
          <w:u w:val="single"/>
        </w:rPr>
        <w:t>及</w:t>
      </w:r>
      <w:r>
        <w:rPr>
          <w:rFonts w:hint="eastAsia" w:ascii="仿宋_GB2312" w:hAnsi="仿宋_GB2312" w:eastAsia="仿宋_GB2312" w:cs="仿宋_GB2312"/>
          <w:sz w:val="32"/>
          <w:szCs w:val="32"/>
          <w:u w:val="single"/>
          <w:lang w:val="en-US" w:eastAsia="zh-CN"/>
        </w:rPr>
        <w:t>搭建</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4.承包方式：</w:t>
      </w:r>
      <w:r>
        <w:rPr>
          <w:rFonts w:hint="eastAsia" w:ascii="仿宋_GB2312" w:hAnsi="仿宋_GB2312" w:eastAsia="仿宋_GB2312" w:cs="仿宋_GB2312"/>
          <w:sz w:val="32"/>
          <w:szCs w:val="32"/>
          <w:u w:val="single"/>
        </w:rPr>
        <w:t>包工包料</w:t>
      </w:r>
    </w:p>
    <w:p>
      <w:pPr>
        <w:ind w:firstLine="720" w:firstLineChars="225"/>
        <w:rPr>
          <w:rFonts w:hint="eastAsia" w:ascii="仿宋_GB2312" w:hAnsi="仿宋_GB2312" w:eastAsia="仿宋_GB2312" w:cs="仿宋_GB2312"/>
          <w:sz w:val="32"/>
          <w:szCs w:val="32"/>
          <w:highlight w:val="yellow"/>
          <w:u w:val="single"/>
        </w:rPr>
      </w:pPr>
      <w:r>
        <w:rPr>
          <w:rFonts w:hint="eastAsia" w:ascii="仿宋_GB2312" w:hAnsi="仿宋_GB2312" w:eastAsia="仿宋_GB2312" w:cs="仿宋_GB2312"/>
          <w:sz w:val="32"/>
          <w:szCs w:val="32"/>
        </w:rPr>
        <w:t>5.完成工期：</w:t>
      </w:r>
      <w:r>
        <w:rPr>
          <w:rFonts w:hint="eastAsia" w:ascii="仿宋_GB2312" w:hAnsi="仿宋_GB2312" w:eastAsia="仿宋_GB2312" w:cs="仿宋_GB2312"/>
          <w:sz w:val="32"/>
          <w:szCs w:val="32"/>
          <w:highlight w:val="yellow"/>
          <w:u w:val="single"/>
          <w:lang w:val="en-US" w:eastAsia="zh-CN"/>
        </w:rPr>
        <w:t>7</w:t>
      </w:r>
      <w:r>
        <w:rPr>
          <w:rFonts w:hint="eastAsia" w:ascii="仿宋_GB2312" w:hAnsi="仿宋_GB2312" w:eastAsia="仿宋_GB2312" w:cs="仿宋_GB2312"/>
          <w:sz w:val="32"/>
          <w:szCs w:val="32"/>
          <w:highlight w:val="yellow"/>
          <w:u w:val="single"/>
        </w:rPr>
        <w:t>月</w:t>
      </w:r>
      <w:r>
        <w:rPr>
          <w:rFonts w:hint="eastAsia" w:ascii="仿宋_GB2312" w:hAnsi="仿宋_GB2312" w:eastAsia="仿宋_GB2312" w:cs="仿宋_GB2312"/>
          <w:sz w:val="32"/>
          <w:szCs w:val="32"/>
          <w:highlight w:val="yellow"/>
          <w:u w:val="single"/>
          <w:lang w:val="en-US" w:eastAsia="zh-CN"/>
        </w:rPr>
        <w:t>5</w:t>
      </w:r>
      <w:r>
        <w:rPr>
          <w:rFonts w:hint="eastAsia" w:ascii="仿宋_GB2312" w:hAnsi="仿宋_GB2312" w:eastAsia="仿宋_GB2312" w:cs="仿宋_GB2312"/>
          <w:sz w:val="32"/>
          <w:szCs w:val="32"/>
          <w:highlight w:val="yellow"/>
          <w:u w:val="single"/>
        </w:rPr>
        <w:t>日前</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二、甲方责任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1.开工前，向乙方进行现场交底。向乙方提供施工所需的水源、电源。</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2.指派</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彭宇彬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为甲方代表，负责合同履行。对工程质量、进度进行监督检查，办理验收、变更、登记手续和其他事宜。</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3.甲方应按合同约定条款履行合约，如因甲方原因造成工期延误责任由甲方承担责任，乙方有权顺延工期。</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三、乙方责任</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1.乙方在合同签订后2日之内提供施工方案和进度计划，如不能按约定时间完成，乙方必须提前1日说明与甲方进行友好协商。</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2.指派</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为乙方驻工地代表，全面负责合同履行。按要求组织施工，保质、保量、按期完成施工任务，进行监督检查，解决由乙方负责的各项事宜。负责与甲方或甲方代表联系，及时协商解决施工现场因其他因素造成的影响施工的有关事项。</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3.乙方必须保证所有进场施工人员必须进行过三级安全教育。施工中严格执行安全操作规程，不违章指挥与操作，因乙方安全工作不到位导致工伤事故，均由乙方承担所有负责任。</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4.在施工过程中，必须服从甲方及监理方有关工程技术人员的规范检查与监督，遵守国家、地方政府及有关部门对施工现场管理的规定。</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5.乙方进场施工必须学习了解第三方场地施工规范，如有违反则由乙方承担一切责任及费用。</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6.乙方提供的物料及材料在施工过程中，如未按《施工报价清单》里的参数标准提供及施工要求实施，造成的一切损失由乙方负责。</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乙方物料入场后，必须两日内书面通知甲方现场负责人进行物料核对，如未及时通知甲方进行核对，造成的一切后果由乙方自行承担。甲方接到通知后两日内未进行核对的，视为物料合格，甲方不得再对物料质量、数量提出异议，且乙方可以顺延因甲方未及时核对导致的工期延误。</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8.乙方必须保证施工人员按每日计划的时间到岗开工。如施工人员未按规定在非工作时间段内进行施工，一切责任由乙方自行承担。</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9.乙方必须按照甲方要求的最晚退场时间前完成所有清场工作，如超出时间一切责任由乙方自行承担。</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10.乙方必须在合同约定的时间内完成施工，除合理顺延情形外，如有超出约定时间按违约处理。</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11.乙方不得将甲方提供的任何资料和施工现场资料提供给第三方，如有违反造成的一切后果均由乙方承担全部责任。此义务不因本合同的终止、解除而终止。</w:t>
      </w:r>
    </w:p>
    <w:p>
      <w:pPr>
        <w:ind w:firstLine="720" w:firstLineChars="225"/>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12.乙方施工前必须对施工场地进行测量，并及时与甲方核对物料及材料尺寸，否则因物料及材料的尺寸问题发生任何纠纷，一切费用由乙方自行承担。</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关于</w:t>
      </w:r>
      <w:r>
        <w:rPr>
          <w:rFonts w:hint="eastAsia" w:ascii="仿宋_GB2312" w:hAnsi="仿宋_GB2312" w:eastAsia="仿宋_GB2312" w:cs="仿宋_GB2312"/>
          <w:b/>
          <w:bCs/>
          <w:sz w:val="32"/>
          <w:szCs w:val="32"/>
        </w:rPr>
        <w:t>搭建</w:t>
      </w:r>
      <w:r>
        <w:rPr>
          <w:rFonts w:hint="eastAsia" w:ascii="仿宋_GB2312" w:hAnsi="仿宋_GB2312" w:eastAsia="仿宋_GB2312" w:cs="仿宋_GB2312"/>
          <w:b/>
          <w:sz w:val="32"/>
          <w:szCs w:val="32"/>
        </w:rPr>
        <w:t>质量及验收的约定</w:t>
      </w:r>
    </w:p>
    <w:p>
      <w:pPr>
        <w:ind w:firstLine="800" w:firstLineChars="2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1.甲、乙双方应及时办理隐蔽工程和中间工程的检查与验收手续。</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2.因乙方原因造成工程质量问题，其返工费用由乙方承担，因甲方未及时核对物料造成的工程质量问题由甲方承担返工费用。</w:t>
      </w:r>
    </w:p>
    <w:p>
      <w:pPr>
        <w:ind w:firstLine="720" w:firstLineChars="225"/>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3.乙方施工工序安排应服从甲方进场进度要求。乙方在完成室内装修工程后，必须在1日内书面通知甲方进行验收，乙方及时发出通知的视为施工时间结束。甲方必须在接到书面通知后1日内到场验收，甲方未按时验收的，视为工程施工合格。</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五、关于</w:t>
      </w:r>
      <w:r>
        <w:rPr>
          <w:rFonts w:hint="eastAsia" w:ascii="仿宋_GB2312" w:hAnsi="仿宋_GB2312" w:eastAsia="仿宋_GB2312" w:cs="仿宋_GB2312"/>
          <w:b/>
          <w:bCs/>
          <w:sz w:val="32"/>
          <w:szCs w:val="32"/>
        </w:rPr>
        <w:t>搭建</w:t>
      </w:r>
      <w:r>
        <w:rPr>
          <w:rFonts w:hint="eastAsia" w:ascii="仿宋_GB2312" w:hAnsi="仿宋_GB2312" w:eastAsia="仿宋_GB2312" w:cs="仿宋_GB2312"/>
          <w:b/>
          <w:sz w:val="32"/>
          <w:szCs w:val="32"/>
        </w:rPr>
        <w:t>价款的支付及结算的约定</w:t>
      </w:r>
    </w:p>
    <w:p>
      <w:pPr>
        <w:ind w:firstLine="720" w:firstLineChars="225"/>
        <w:rPr>
          <w:rFonts w:hint="eastAsia" w:ascii="仿宋_GB2312" w:hAnsi="仿宋_GB2312" w:eastAsia="仿宋_GB2312" w:cs="仿宋_GB2312"/>
          <w:b/>
          <w:kern w:val="52"/>
          <w:sz w:val="32"/>
          <w:szCs w:val="32"/>
        </w:rPr>
      </w:pPr>
      <w:r>
        <w:rPr>
          <w:rFonts w:hint="eastAsia" w:ascii="仿宋_GB2312" w:hAnsi="仿宋_GB2312" w:eastAsia="仿宋_GB2312" w:cs="仿宋_GB2312"/>
          <w:sz w:val="32"/>
          <w:szCs w:val="32"/>
        </w:rPr>
        <w:t>双方以报价单作为本工程最终结算单价，以双方审定的实际装修面积作为计算依据。如施工中，有面积变更，减少部分扣除，增加部分按单项的单价结算。</w:t>
      </w:r>
    </w:p>
    <w:p>
      <w:pPr>
        <w:widowControl/>
        <w:ind w:firstLine="643" w:firstLineChars="200"/>
        <w:jc w:val="left"/>
        <w:rPr>
          <w:rFonts w:hint="eastAsia" w:ascii="仿宋_GB2312" w:hAnsi="仿宋_GB2312" w:eastAsia="仿宋_GB2312" w:cs="仿宋_GB2312"/>
          <w:kern w:val="52"/>
          <w:sz w:val="32"/>
          <w:szCs w:val="32"/>
        </w:rPr>
      </w:pPr>
      <w:r>
        <w:rPr>
          <w:rFonts w:hint="eastAsia" w:ascii="仿宋_GB2312" w:hAnsi="仿宋_GB2312" w:eastAsia="仿宋_GB2312" w:cs="仿宋_GB2312"/>
          <w:b/>
          <w:kern w:val="52"/>
          <w:sz w:val="32"/>
          <w:szCs w:val="32"/>
        </w:rPr>
        <w:t>六、本</w:t>
      </w:r>
      <w:r>
        <w:rPr>
          <w:rFonts w:hint="eastAsia" w:ascii="仿宋_GB2312" w:hAnsi="仿宋_GB2312" w:eastAsia="仿宋_GB2312" w:cs="仿宋_GB2312"/>
          <w:b/>
          <w:bCs/>
          <w:sz w:val="32"/>
          <w:szCs w:val="32"/>
        </w:rPr>
        <w:t>搭建</w:t>
      </w:r>
      <w:r>
        <w:rPr>
          <w:rFonts w:hint="eastAsia" w:ascii="仿宋_GB2312" w:hAnsi="仿宋_GB2312" w:eastAsia="仿宋_GB2312" w:cs="仿宋_GB2312"/>
          <w:b/>
          <w:kern w:val="52"/>
          <w:sz w:val="32"/>
          <w:szCs w:val="32"/>
        </w:rPr>
        <w:t>总造价暂定为人民币</w:t>
      </w:r>
      <w:r>
        <w:rPr>
          <w:rFonts w:hint="eastAsia" w:ascii="仿宋_GB2312" w:hAnsi="仿宋_GB2312" w:eastAsia="仿宋_GB2312" w:cs="仿宋_GB2312"/>
          <w:sz w:val="32"/>
          <w:szCs w:val="32"/>
          <w:lang w:val="en-US" w:eastAsia="zh-CN"/>
        </w:rPr>
        <w:t>XXXX</w:t>
      </w:r>
      <w:r>
        <w:rPr>
          <w:rFonts w:hint="eastAsia" w:ascii="仿宋_GB2312" w:hAnsi="仿宋_GB2312" w:eastAsia="仿宋_GB2312" w:cs="仿宋_GB2312"/>
          <w:sz w:val="32"/>
          <w:szCs w:val="32"/>
          <w:lang w:eastAsia="zh-CN"/>
        </w:rPr>
        <w:t>元整</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52"/>
          <w:sz w:val="32"/>
          <w:szCs w:val="32"/>
          <w:u w:val="single"/>
        </w:rPr>
        <w:t>(</w:t>
      </w:r>
      <w:r>
        <w:rPr>
          <w:rFonts w:hint="eastAsia" w:ascii="仿宋_GB2312" w:hAnsi="仿宋_GB2312" w:eastAsia="仿宋_GB2312" w:cs="仿宋_GB2312"/>
          <w:kern w:val="52"/>
          <w:sz w:val="32"/>
          <w:szCs w:val="32"/>
          <w:u w:val="single"/>
          <w:lang w:val="en-US" w:eastAsia="zh-CN"/>
        </w:rPr>
        <w:t>XXXX</w:t>
      </w:r>
      <w:r>
        <w:rPr>
          <w:rFonts w:hint="eastAsia" w:ascii="仿宋_GB2312" w:hAnsi="仿宋_GB2312" w:eastAsia="仿宋_GB2312" w:cs="仿宋_GB2312"/>
          <w:kern w:val="52"/>
          <w:sz w:val="32"/>
          <w:szCs w:val="32"/>
          <w:u w:val="single"/>
        </w:rPr>
        <w:t>元)</w:t>
      </w:r>
      <w:r>
        <w:rPr>
          <w:rFonts w:hint="eastAsia" w:ascii="仿宋_GB2312" w:hAnsi="仿宋_GB2312" w:eastAsia="仿宋_GB2312" w:cs="仿宋_GB2312"/>
          <w:kern w:val="52"/>
          <w:sz w:val="32"/>
          <w:szCs w:val="32"/>
        </w:rPr>
        <w:t>工程费支付进度详见下表：</w:t>
      </w:r>
    </w:p>
    <w:p>
      <w:pPr>
        <w:adjustRightInd w:val="0"/>
        <w:snapToGrid w:val="0"/>
        <w:spacing w:line="500" w:lineRule="exact"/>
        <w:ind w:firstLine="640" w:firstLineChars="200"/>
        <w:rPr>
          <w:color w:val="000000"/>
          <w:szCs w:val="18"/>
        </w:rPr>
      </w:pPr>
      <w:r>
        <w:rPr>
          <w:rFonts w:hint="eastAsia" w:ascii="仿宋_GB2312" w:hAnsi="仿宋_GB2312" w:eastAsia="仿宋_GB2312" w:cs="仿宋_GB2312"/>
          <w:color w:val="000000"/>
          <w:sz w:val="32"/>
          <w:szCs w:val="32"/>
        </w:rPr>
        <w:t>乙方须出具等额增值税专用发票后，甲方再付款，否则甲方有权顺延付款时间。</w:t>
      </w:r>
    </w:p>
    <w:tbl>
      <w:tblPr>
        <w:tblStyle w:val="24"/>
        <w:tblpPr w:leftFromText="180" w:rightFromText="180" w:vertAnchor="text" w:horzAnchor="page" w:tblpX="1815" w:tblpY="104"/>
        <w:tblOverlap w:val="never"/>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800"/>
        <w:gridCol w:w="198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付费次序</w:t>
            </w:r>
          </w:p>
        </w:tc>
        <w:tc>
          <w:tcPr>
            <w:tcW w:w="180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占总工程费％</w:t>
            </w:r>
          </w:p>
        </w:tc>
        <w:tc>
          <w:tcPr>
            <w:tcW w:w="198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付费额（￥）</w:t>
            </w:r>
          </w:p>
        </w:tc>
        <w:tc>
          <w:tcPr>
            <w:tcW w:w="306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付费时间</w:t>
            </w:r>
          </w:p>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（由交付设计文件所决定）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08"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第一次付费</w:t>
            </w:r>
          </w:p>
        </w:tc>
        <w:tc>
          <w:tcPr>
            <w:tcW w:w="180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50％</w:t>
            </w:r>
          </w:p>
        </w:tc>
        <w:tc>
          <w:tcPr>
            <w:tcW w:w="1980" w:type="dxa"/>
            <w:noWrap w:val="0"/>
            <w:vAlign w:val="center"/>
          </w:tcPr>
          <w:p>
            <w:pPr>
              <w:jc w:val="center"/>
              <w:rPr>
                <w:rFonts w:hint="default" w:ascii="仿宋_GB2312" w:hAnsi="仿宋_GB2312" w:eastAsia="仿宋_GB2312" w:cs="仿宋_GB2312"/>
                <w:sz w:val="24"/>
                <w:lang w:val="en-US"/>
              </w:rPr>
            </w:pPr>
          </w:p>
        </w:tc>
        <w:tc>
          <w:tcPr>
            <w:tcW w:w="306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合同签订后3个工作日内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08"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第二次付费</w:t>
            </w:r>
          </w:p>
        </w:tc>
        <w:tc>
          <w:tcPr>
            <w:tcW w:w="180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50％</w:t>
            </w:r>
          </w:p>
        </w:tc>
        <w:tc>
          <w:tcPr>
            <w:tcW w:w="1980" w:type="dxa"/>
            <w:noWrap w:val="0"/>
            <w:vAlign w:val="center"/>
          </w:tcPr>
          <w:p>
            <w:pPr>
              <w:jc w:val="center"/>
              <w:rPr>
                <w:rFonts w:hint="default" w:ascii="仿宋_GB2312" w:hAnsi="仿宋_GB2312" w:eastAsia="仿宋_GB2312" w:cs="仿宋_GB2312"/>
                <w:kern w:val="52"/>
                <w:sz w:val="24"/>
                <w:lang w:val="en-US"/>
              </w:rPr>
            </w:pPr>
          </w:p>
        </w:tc>
        <w:tc>
          <w:tcPr>
            <w:tcW w:w="306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工程完工并经甲方确认后10个工作日内</w:t>
            </w:r>
          </w:p>
        </w:tc>
      </w:tr>
    </w:tbl>
    <w:p>
      <w:pPr>
        <w:rPr>
          <w:rFonts w:hint="eastAsia"/>
          <w:kern w:val="52"/>
          <w:sz w:val="24"/>
        </w:rPr>
      </w:pP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七、违约责任                                   </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1.乙方要确保按期交工，逾期不完工的，每推迟1天，甲方按</w:t>
      </w:r>
      <w:r>
        <w:rPr>
          <w:rFonts w:hint="eastAsia" w:ascii="仿宋_GB2312" w:hAnsi="仿宋_GB2312" w:eastAsia="仿宋_GB2312" w:cs="仿宋_GB2312"/>
          <w:sz w:val="32"/>
          <w:szCs w:val="32"/>
          <w:lang w:val="en-US" w:eastAsia="zh-CN"/>
        </w:rPr>
        <w:t>合同金额总</w:t>
      </w:r>
      <w:r>
        <w:rPr>
          <w:rFonts w:hint="eastAsia" w:ascii="仿宋_GB2312" w:hAnsi="仿宋_GB2312" w:eastAsia="仿宋_GB2312" w:cs="仿宋_GB2312"/>
          <w:sz w:val="32"/>
          <w:szCs w:val="32"/>
        </w:rPr>
        <w:t>价</w:t>
      </w:r>
      <w:r>
        <w:rPr>
          <w:rFonts w:hint="eastAsia" w:ascii="仿宋_GB2312" w:hAnsi="仿宋_GB2312" w:eastAsia="仿宋_GB2312" w:cs="仿宋_GB2312"/>
          <w:kern w:val="52"/>
          <w:sz w:val="32"/>
          <w:szCs w:val="32"/>
        </w:rPr>
        <w:t>的</w:t>
      </w:r>
      <w:r>
        <w:rPr>
          <w:rFonts w:hint="eastAsia" w:ascii="仿宋_GB2312" w:hAnsi="仿宋_GB2312" w:eastAsia="仿宋_GB2312" w:cs="仿宋_GB2312"/>
          <w:sz w:val="32"/>
          <w:szCs w:val="32"/>
        </w:rPr>
        <w:t>5%每天对乙方进行处罚。</w:t>
      </w:r>
    </w:p>
    <w:p>
      <w:pPr>
        <w:ind w:firstLine="720" w:firstLineChars="22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在施工过程中不按《施工报价清单》要求采购物料及技术规范施工，且甲方出具整改通知书后，乙方仍然不按整改通知书要求和规定的时间内完成整改，甲方可单方面提出合同终止，同时乙方必须退还甲方前期支付的所有费用。</w:t>
      </w:r>
    </w:p>
    <w:p>
      <w:pPr>
        <w:ind w:firstLine="720" w:firstLineChars="22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3.乙方擅自将甲方提供的保密资料及施工现场资料提供给第三方，经查验后，甲方可单方面提出合同终止，乙方必须退还甲方前期支付的所有费用。且承担因此所造成的所有法律责任。</w:t>
      </w:r>
    </w:p>
    <w:p>
      <w:pPr>
        <w:ind w:firstLine="720" w:firstLineChars="22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4.乙方施工人员未按每日计划的时间内到岗施工，连续2日未按计划到岗施工的，甲方可单方面提出合同终止，乙方必须退还甲方前期支付的所有费用。且承担所造成的所有法律责任。</w:t>
      </w:r>
    </w:p>
    <w:p>
      <w:pPr>
        <w:ind w:firstLine="720" w:firstLineChars="225"/>
        <w:jc w:val="left"/>
        <w:rPr>
          <w:rFonts w:hint="eastAsia" w:ascii="仿宋_GB2312" w:hAnsi="仿宋_GB2312" w:eastAsia="仿宋_GB2312" w:cs="仿宋_GB2312"/>
          <w:b/>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.因乙方违约造成本合同无法继续履行或解除的，乙方除承担相应的违约责任外，还须承担由此给甲方造成的全部损失（包括但不限于律师费、仲裁费、交通费等）。</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八、争议处理</w:t>
      </w:r>
    </w:p>
    <w:p>
      <w:pPr>
        <w:ind w:firstLine="720" w:firstLineChars="225"/>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本合同在履行期间，双方发生争执时，在不影响工程进度的前提下，双方可采取协商解决或请有关部门进行调解。当事人不愿意通过协商、调解或者协商、调解不成时，经双方同意，可向南宁仲裁委员会申请仲裁。</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九、</w:t>
      </w:r>
      <w:r>
        <w:rPr>
          <w:rFonts w:hint="eastAsia" w:ascii="仿宋_GB2312" w:hAnsi="仿宋_GB2312" w:eastAsia="仿宋_GB2312" w:cs="仿宋_GB2312"/>
          <w:kern w:val="52"/>
          <w:sz w:val="32"/>
          <w:szCs w:val="32"/>
        </w:rPr>
        <w:t>本合同的所有附件,与本合同具有同等的法律效力。</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十、其它</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1.本合同一式</w:t>
      </w:r>
      <w:r>
        <w:rPr>
          <w:rFonts w:hint="eastAsia" w:ascii="仿宋_GB2312" w:hAnsi="仿宋_GB2312" w:eastAsia="仿宋_GB2312" w:cs="仿宋_GB2312"/>
          <w:sz w:val="32"/>
          <w:szCs w:val="32"/>
          <w:u w:val="single"/>
        </w:rPr>
        <w:t xml:space="preserve">  陆</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rPr>
        <w:t>份，乙方执</w:t>
      </w:r>
      <w:r>
        <w:rPr>
          <w:rFonts w:hint="eastAsia" w:ascii="仿宋_GB2312" w:hAnsi="仿宋_GB2312" w:eastAsia="仿宋_GB2312" w:cs="仿宋_GB2312"/>
          <w:sz w:val="32"/>
          <w:szCs w:val="32"/>
          <w:u w:val="single"/>
        </w:rPr>
        <w:t xml:space="preserve">  叁 </w:t>
      </w:r>
      <w:r>
        <w:rPr>
          <w:rFonts w:hint="eastAsia" w:ascii="仿宋_GB2312" w:hAnsi="仿宋_GB2312" w:eastAsia="仿宋_GB2312" w:cs="仿宋_GB2312"/>
          <w:sz w:val="32"/>
          <w:szCs w:val="32"/>
        </w:rPr>
        <w:t>份，甲方执</w:t>
      </w:r>
      <w:r>
        <w:rPr>
          <w:rFonts w:hint="eastAsia" w:ascii="仿宋_GB2312" w:hAnsi="仿宋_GB2312" w:eastAsia="仿宋_GB2312" w:cs="仿宋_GB2312"/>
          <w:sz w:val="32"/>
          <w:szCs w:val="32"/>
          <w:u w:val="single"/>
        </w:rPr>
        <w:t xml:space="preserve"> 叁</w:t>
      </w:r>
      <w:r>
        <w:rPr>
          <w:rFonts w:hint="eastAsia" w:ascii="仿宋_GB2312" w:hAnsi="仿宋_GB2312" w:eastAsia="仿宋_GB2312" w:cs="仿宋_GB2312"/>
          <w:sz w:val="32"/>
          <w:szCs w:val="32"/>
        </w:rPr>
        <w:t xml:space="preserve"> 份。经双方签字并盖章后立即生效。至工程验收完毕和结清工程款后失效。</w:t>
      </w:r>
    </w:p>
    <w:p>
      <w:pPr>
        <w:ind w:firstLine="720" w:firstLineChars="22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2.项目质保为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lang w:val="en-US" w:eastAsia="zh-CN"/>
        </w:rPr>
        <w:t>年</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3.本合同未尽事宜，双方协商解决。</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rPr>
      </w:pPr>
    </w:p>
    <w:p>
      <w:pPr>
        <w:rPr>
          <w:rFonts w:hint="eastAsia" w:ascii="宋体" w:hAnsi="宋体"/>
          <w:sz w:val="24"/>
        </w:rPr>
      </w:pPr>
    </w:p>
    <w:tbl>
      <w:tblPr>
        <w:tblStyle w:val="24"/>
        <w:tblW w:w="0" w:type="auto"/>
        <w:tblInd w:w="-72" w:type="dxa"/>
        <w:tblLayout w:type="fixed"/>
        <w:tblCellMar>
          <w:top w:w="0" w:type="dxa"/>
          <w:left w:w="108" w:type="dxa"/>
          <w:bottom w:w="0" w:type="dxa"/>
          <w:right w:w="108" w:type="dxa"/>
        </w:tblCellMar>
      </w:tblPr>
      <w:tblGrid>
        <w:gridCol w:w="4140"/>
        <w:gridCol w:w="4680"/>
      </w:tblGrid>
      <w:tr>
        <w:tblPrEx>
          <w:tblCellMar>
            <w:top w:w="0" w:type="dxa"/>
            <w:left w:w="108" w:type="dxa"/>
            <w:bottom w:w="0" w:type="dxa"/>
            <w:right w:w="108" w:type="dxa"/>
          </w:tblCellMar>
        </w:tblPrEx>
        <w:trPr>
          <w:trHeight w:val="1241" w:hRule="atLeast"/>
        </w:trPr>
        <w:tc>
          <w:tcPr>
            <w:tcW w:w="4140" w:type="dxa"/>
            <w:noWrap w:val="0"/>
            <w:vAlign w:val="top"/>
          </w:tcPr>
          <w:p>
            <w:pPr>
              <w:tabs>
                <w:tab w:val="left" w:pos="5040"/>
              </w:tabs>
              <w:rPr>
                <w:rFonts w:hint="eastAsia" w:ascii="仿宋_GB2312" w:hAnsi="仿宋_GB2312" w:eastAsia="仿宋_GB2312" w:cs="仿宋_GB2312"/>
                <w:kern w:val="52"/>
                <w:sz w:val="24"/>
              </w:rPr>
            </w:pPr>
          </w:p>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甲方：</w:t>
            </w:r>
          </w:p>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广西东博国际</w:t>
            </w:r>
            <w:r>
              <w:rPr>
                <w:rFonts w:hint="eastAsia" w:ascii="仿宋_GB2312" w:hAnsi="仿宋_GB2312" w:eastAsia="仿宋_GB2312" w:cs="仿宋_GB2312"/>
                <w:kern w:val="52"/>
                <w:sz w:val="24"/>
                <w:lang w:val="en-US" w:eastAsia="zh-CN"/>
              </w:rPr>
              <w:t>经贸投资</w:t>
            </w:r>
            <w:r>
              <w:rPr>
                <w:rFonts w:hint="eastAsia" w:ascii="仿宋_GB2312" w:hAnsi="仿宋_GB2312" w:eastAsia="仿宋_GB2312" w:cs="仿宋_GB2312"/>
                <w:kern w:val="52"/>
                <w:sz w:val="24"/>
              </w:rPr>
              <w:t>有限公司</w:t>
            </w:r>
          </w:p>
        </w:tc>
        <w:tc>
          <w:tcPr>
            <w:tcW w:w="4680" w:type="dxa"/>
            <w:noWrap w:val="0"/>
            <w:vAlign w:val="top"/>
          </w:tcPr>
          <w:p>
            <w:pPr>
              <w:tabs>
                <w:tab w:val="left" w:pos="5040"/>
              </w:tabs>
              <w:rPr>
                <w:rFonts w:hint="eastAsia" w:ascii="仿宋_GB2312" w:hAnsi="仿宋_GB2312" w:eastAsia="仿宋_GB2312" w:cs="仿宋_GB2312"/>
                <w:kern w:val="52"/>
                <w:sz w:val="24"/>
              </w:rPr>
            </w:pPr>
          </w:p>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乙方：</w:t>
            </w:r>
          </w:p>
          <w:p>
            <w:pPr>
              <w:tabs>
                <w:tab w:val="left" w:pos="5040"/>
              </w:tabs>
              <w:rPr>
                <w:rFonts w:hint="eastAsia" w:ascii="仿宋_GB2312" w:hAnsi="仿宋_GB2312" w:eastAsia="仿宋_GB2312" w:cs="仿宋_GB2312"/>
                <w:kern w:val="52"/>
                <w:sz w:val="24"/>
              </w:rPr>
            </w:pPr>
          </w:p>
        </w:tc>
      </w:tr>
      <w:tr>
        <w:tblPrEx>
          <w:tblCellMar>
            <w:top w:w="0" w:type="dxa"/>
            <w:left w:w="108" w:type="dxa"/>
            <w:bottom w:w="0" w:type="dxa"/>
            <w:right w:w="108" w:type="dxa"/>
          </w:tblCellMar>
        </w:tblPrEx>
        <w:trPr>
          <w:trHeight w:val="443" w:hRule="atLeast"/>
        </w:trPr>
        <w:tc>
          <w:tcPr>
            <w:tcW w:w="4140" w:type="dxa"/>
            <w:noWrap w:val="0"/>
            <w:vAlign w:val="top"/>
          </w:tcPr>
          <w:p>
            <w:pPr>
              <w:tabs>
                <w:tab w:val="left" w:pos="5040"/>
              </w:tabs>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（盖章）</w:t>
            </w:r>
          </w:p>
        </w:tc>
        <w:tc>
          <w:tcPr>
            <w:tcW w:w="4680" w:type="dxa"/>
            <w:noWrap w:val="0"/>
            <w:vAlign w:val="top"/>
          </w:tcPr>
          <w:p>
            <w:pPr>
              <w:tabs>
                <w:tab w:val="left" w:pos="5040"/>
              </w:tabs>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（盖章）</w:t>
            </w:r>
          </w:p>
        </w:tc>
      </w:tr>
      <w:tr>
        <w:tblPrEx>
          <w:tblCellMar>
            <w:top w:w="0" w:type="dxa"/>
            <w:left w:w="108" w:type="dxa"/>
            <w:bottom w:w="0" w:type="dxa"/>
            <w:right w:w="108" w:type="dxa"/>
          </w:tblCellMar>
        </w:tblPrEx>
        <w:trPr>
          <w:trHeight w:val="640" w:hRule="atLeast"/>
        </w:trPr>
        <w:tc>
          <w:tcPr>
            <w:tcW w:w="414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法定代表人</w:t>
            </w:r>
            <w:r>
              <w:rPr>
                <w:rFonts w:hint="eastAsia" w:ascii="仿宋_GB2312" w:hAnsi="仿宋_GB2312" w:eastAsia="仿宋_GB2312" w:cs="仿宋_GB2312"/>
                <w:kern w:val="52"/>
                <w:sz w:val="24"/>
                <w:lang w:eastAsia="zh-CN"/>
              </w:rPr>
              <w:t>或委托代理人</w:t>
            </w:r>
            <w:r>
              <w:rPr>
                <w:rFonts w:hint="eastAsia" w:ascii="仿宋_GB2312" w:hAnsi="仿宋_GB2312" w:eastAsia="仿宋_GB2312" w:cs="仿宋_GB2312"/>
                <w:kern w:val="52"/>
                <w:sz w:val="24"/>
              </w:rPr>
              <w:t>：</w:t>
            </w:r>
          </w:p>
          <w:p>
            <w:pPr>
              <w:tabs>
                <w:tab w:val="left" w:pos="5040"/>
              </w:tabs>
              <w:rPr>
                <w:rFonts w:hint="eastAsia" w:ascii="仿宋_GB2312" w:hAnsi="仿宋_GB2312" w:eastAsia="仿宋_GB2312" w:cs="仿宋_GB2312"/>
                <w:kern w:val="52"/>
                <w:sz w:val="24"/>
              </w:rPr>
            </w:pPr>
          </w:p>
          <w:p>
            <w:pPr>
              <w:tabs>
                <w:tab w:val="left" w:pos="5040"/>
              </w:tabs>
              <w:rPr>
                <w:rFonts w:hint="eastAsia" w:ascii="仿宋_GB2312" w:hAnsi="仿宋_GB2312" w:eastAsia="仿宋_GB2312" w:cs="仿宋_GB2312"/>
                <w:kern w:val="52"/>
                <w:sz w:val="24"/>
              </w:rPr>
            </w:pPr>
          </w:p>
        </w:tc>
        <w:tc>
          <w:tcPr>
            <w:tcW w:w="468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法定代表人</w:t>
            </w:r>
            <w:r>
              <w:rPr>
                <w:rFonts w:hint="eastAsia" w:ascii="仿宋_GB2312" w:hAnsi="仿宋_GB2312" w:eastAsia="仿宋_GB2312" w:cs="仿宋_GB2312"/>
                <w:kern w:val="52"/>
                <w:sz w:val="24"/>
                <w:lang w:eastAsia="zh-CN"/>
              </w:rPr>
              <w:t>或委托代理人</w:t>
            </w:r>
            <w:r>
              <w:rPr>
                <w:rFonts w:hint="eastAsia" w:ascii="仿宋_GB2312" w:hAnsi="仿宋_GB2312" w:eastAsia="仿宋_GB2312" w:cs="仿宋_GB2312"/>
                <w:kern w:val="52"/>
                <w:sz w:val="24"/>
              </w:rPr>
              <w:t>：</w:t>
            </w:r>
          </w:p>
          <w:p>
            <w:pPr>
              <w:tabs>
                <w:tab w:val="left" w:pos="5040"/>
              </w:tabs>
              <w:rPr>
                <w:rFonts w:hint="eastAsia" w:ascii="仿宋_GB2312" w:hAnsi="仿宋_GB2312" w:eastAsia="仿宋_GB2312" w:cs="仿宋_GB2312"/>
                <w:kern w:val="52"/>
                <w:sz w:val="24"/>
              </w:rPr>
            </w:pPr>
          </w:p>
          <w:p>
            <w:pPr>
              <w:tabs>
                <w:tab w:val="left" w:pos="5040"/>
              </w:tabs>
              <w:rPr>
                <w:rFonts w:hint="eastAsia" w:ascii="仿宋_GB2312" w:hAnsi="仿宋_GB2312" w:eastAsia="仿宋_GB2312" w:cs="仿宋_GB2312"/>
                <w:kern w:val="52"/>
                <w:sz w:val="24"/>
              </w:rPr>
            </w:pPr>
          </w:p>
        </w:tc>
      </w:tr>
      <w:tr>
        <w:tblPrEx>
          <w:tblCellMar>
            <w:top w:w="0" w:type="dxa"/>
            <w:left w:w="108" w:type="dxa"/>
            <w:bottom w:w="0" w:type="dxa"/>
            <w:right w:w="108" w:type="dxa"/>
          </w:tblCellMar>
        </w:tblPrEx>
        <w:trPr>
          <w:trHeight w:val="851" w:hRule="atLeast"/>
        </w:trPr>
        <w:tc>
          <w:tcPr>
            <w:tcW w:w="4140" w:type="dxa"/>
            <w:noWrap w:val="0"/>
            <w:vAlign w:val="center"/>
          </w:tcPr>
          <w:p>
            <w:pP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单位地址：</w:t>
            </w:r>
            <w:r>
              <w:rPr>
                <w:rFonts w:hint="eastAsia" w:ascii="仿宋_GB2312" w:hAnsi="仿宋_GB2312" w:eastAsia="仿宋_GB2312" w:cs="仿宋_GB2312"/>
                <w:spacing w:val="-20"/>
                <w:sz w:val="24"/>
              </w:rPr>
              <w:t>南宁市青秀区</w:t>
            </w:r>
            <w:r>
              <w:rPr>
                <w:rFonts w:hint="eastAsia" w:ascii="仿宋_GB2312" w:hAnsi="仿宋_GB2312" w:eastAsia="仿宋_GB2312" w:cs="仿宋_GB2312"/>
                <w:spacing w:val="-20"/>
                <w:sz w:val="24"/>
                <w:lang w:val="en-US" w:eastAsia="zh-CN"/>
              </w:rPr>
              <w:t>竹溪大道</w:t>
            </w:r>
            <w:r>
              <w:rPr>
                <w:rFonts w:hint="eastAsia"/>
                <w:sz w:val="24"/>
                <w:szCs w:val="24"/>
                <w:lang w:val="en-US" w:eastAsia="zh-CN"/>
              </w:rPr>
              <w:t>98号12层1202室、1209室</w:t>
            </w:r>
          </w:p>
        </w:tc>
        <w:tc>
          <w:tcPr>
            <w:tcW w:w="4680" w:type="dxa"/>
            <w:noWrap w:val="0"/>
            <w:vAlign w:val="center"/>
          </w:tcPr>
          <w:p>
            <w:pPr>
              <w:tabs>
                <w:tab w:val="left" w:pos="5040"/>
              </w:tabs>
              <w:ind w:left="1200" w:hanging="1200" w:hangingChars="500"/>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单位地址：</w:t>
            </w:r>
          </w:p>
        </w:tc>
      </w:tr>
      <w:tr>
        <w:tblPrEx>
          <w:tblCellMar>
            <w:top w:w="0" w:type="dxa"/>
            <w:left w:w="108" w:type="dxa"/>
            <w:bottom w:w="0" w:type="dxa"/>
            <w:right w:w="108" w:type="dxa"/>
          </w:tblCellMar>
        </w:tblPrEx>
        <w:trPr>
          <w:trHeight w:val="465" w:hRule="atLeast"/>
        </w:trPr>
        <w:tc>
          <w:tcPr>
            <w:tcW w:w="4140" w:type="dxa"/>
            <w:noWrap w:val="0"/>
            <w:vAlign w:val="center"/>
          </w:tcPr>
          <w:p>
            <w:pPr>
              <w:rPr>
                <w:rFonts w:hint="eastAsia"/>
                <w:sz w:val="24"/>
                <w:szCs w:val="24"/>
                <w:lang w:val="en-US" w:eastAsia="zh-CN"/>
              </w:rPr>
            </w:pPr>
            <w:r>
              <w:rPr>
                <w:rFonts w:hint="eastAsia" w:ascii="仿宋_GB2312" w:hAnsi="仿宋_GB2312" w:eastAsia="仿宋_GB2312" w:cs="仿宋_GB2312"/>
                <w:kern w:val="52"/>
                <w:sz w:val="24"/>
              </w:rPr>
              <w:t>开户银行：</w:t>
            </w:r>
            <w:r>
              <w:rPr>
                <w:rFonts w:hint="eastAsia"/>
                <w:sz w:val="24"/>
                <w:szCs w:val="24"/>
                <w:lang w:val="en-US" w:eastAsia="zh-CN"/>
              </w:rPr>
              <w:t>中国银行广西分行</w:t>
            </w:r>
          </w:p>
          <w:p>
            <w:pPr>
              <w:tabs>
                <w:tab w:val="left" w:pos="5040"/>
              </w:tabs>
              <w:rPr>
                <w:rFonts w:hint="eastAsia" w:ascii="仿宋_GB2312" w:hAnsi="仿宋_GB2312" w:eastAsia="仿宋_GB2312" w:cs="仿宋_GB2312"/>
                <w:kern w:val="52"/>
                <w:sz w:val="24"/>
              </w:rPr>
            </w:pPr>
          </w:p>
        </w:tc>
        <w:tc>
          <w:tcPr>
            <w:tcW w:w="468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开户银行：</w:t>
            </w:r>
          </w:p>
        </w:tc>
      </w:tr>
      <w:tr>
        <w:tblPrEx>
          <w:tblCellMar>
            <w:top w:w="0" w:type="dxa"/>
            <w:left w:w="108" w:type="dxa"/>
            <w:bottom w:w="0" w:type="dxa"/>
            <w:right w:w="108" w:type="dxa"/>
          </w:tblCellMar>
        </w:tblPrEx>
        <w:trPr>
          <w:trHeight w:val="471" w:hRule="atLeast"/>
        </w:trPr>
        <w:tc>
          <w:tcPr>
            <w:tcW w:w="414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银行帐号：</w:t>
            </w:r>
            <w:r>
              <w:rPr>
                <w:rFonts w:hint="eastAsia"/>
                <w:sz w:val="24"/>
                <w:szCs w:val="24"/>
                <w:lang w:val="en-US" w:eastAsia="zh-CN"/>
              </w:rPr>
              <w:t>621081216197</w:t>
            </w:r>
          </w:p>
        </w:tc>
        <w:tc>
          <w:tcPr>
            <w:tcW w:w="4680" w:type="dxa"/>
            <w:noWrap w:val="0"/>
            <w:vAlign w:val="center"/>
          </w:tcPr>
          <w:p>
            <w:pP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银行帐号：</w:t>
            </w:r>
          </w:p>
        </w:tc>
      </w:tr>
    </w:tbl>
    <w:p>
      <w:pPr>
        <w:rPr>
          <w:rFonts w:hint="eastAsia"/>
        </w:rPr>
      </w:pPr>
    </w:p>
    <w:p>
      <w:pPr>
        <w:jc w:val="center"/>
        <w:rPr>
          <w:rFonts w:eastAsia="仿宋_GB2312"/>
          <w:b/>
          <w:bCs/>
          <w:color w:val="000000"/>
          <w:sz w:val="32"/>
          <w:szCs w:val="32"/>
        </w:rPr>
      </w:pPr>
    </w:p>
    <w:p>
      <w:pPr>
        <w:jc w:val="center"/>
        <w:rPr>
          <w:rFonts w:eastAsia="仿宋_GB2312"/>
          <w:b/>
          <w:bCs/>
          <w:color w:val="000000"/>
          <w:sz w:val="32"/>
          <w:szCs w:val="32"/>
        </w:rPr>
      </w:pPr>
    </w:p>
    <w:p>
      <w:pPr>
        <w:jc w:val="both"/>
        <w:rPr>
          <w:rFonts w:eastAsia="仿宋_GB2312"/>
          <w:b/>
          <w:bCs/>
          <w:color w:val="000000"/>
          <w:sz w:val="32"/>
          <w:szCs w:val="32"/>
        </w:rPr>
      </w:pPr>
    </w:p>
    <w:p>
      <w:pPr>
        <w:pStyle w:val="2"/>
        <w:rPr>
          <w:rFonts w:eastAsia="仿宋_GB2312"/>
          <w:b/>
          <w:bCs/>
          <w:color w:val="000000"/>
          <w:sz w:val="32"/>
          <w:szCs w:val="32"/>
        </w:rPr>
      </w:pPr>
    </w:p>
    <w:p>
      <w:pPr>
        <w:rPr>
          <w:rFonts w:eastAsia="仿宋_GB2312"/>
          <w:b/>
          <w:bCs/>
          <w:color w:val="000000"/>
          <w:sz w:val="32"/>
          <w:szCs w:val="32"/>
        </w:rPr>
      </w:pPr>
    </w:p>
    <w:p>
      <w:pPr>
        <w:pStyle w:val="2"/>
        <w:rPr>
          <w:rFonts w:eastAsia="仿宋_GB2312"/>
          <w:b/>
          <w:bCs/>
          <w:color w:val="000000"/>
          <w:sz w:val="32"/>
          <w:szCs w:val="32"/>
        </w:rPr>
      </w:pPr>
    </w:p>
    <w:p>
      <w:pPr>
        <w:rPr>
          <w:rFonts w:eastAsia="仿宋_GB2312"/>
          <w:b/>
          <w:bCs/>
          <w:color w:val="000000"/>
          <w:sz w:val="32"/>
          <w:szCs w:val="32"/>
        </w:rPr>
      </w:pPr>
    </w:p>
    <w:p>
      <w:pPr>
        <w:pStyle w:val="2"/>
        <w:rPr>
          <w:rFonts w:eastAsia="仿宋_GB2312"/>
          <w:b/>
          <w:bCs/>
          <w:color w:val="000000"/>
          <w:sz w:val="32"/>
          <w:szCs w:val="32"/>
        </w:rPr>
      </w:pPr>
    </w:p>
    <w:p>
      <w:pPr>
        <w:rPr>
          <w:rFonts w:eastAsia="仿宋_GB2312"/>
          <w:b/>
          <w:bCs/>
          <w:color w:val="000000"/>
          <w:sz w:val="32"/>
          <w:szCs w:val="32"/>
        </w:rPr>
      </w:pPr>
    </w:p>
    <w:p>
      <w:pPr>
        <w:pStyle w:val="2"/>
        <w:rPr>
          <w:rFonts w:eastAsia="仿宋_GB2312"/>
          <w:b/>
          <w:bCs/>
          <w:color w:val="000000"/>
          <w:sz w:val="32"/>
          <w:szCs w:val="32"/>
        </w:rPr>
      </w:pPr>
    </w:p>
    <w:p>
      <w:pPr>
        <w:rPr>
          <w:rFonts w:eastAsia="仿宋_GB2312"/>
          <w:b/>
          <w:bCs/>
          <w:color w:val="000000"/>
          <w:sz w:val="32"/>
          <w:szCs w:val="32"/>
        </w:rPr>
      </w:pPr>
    </w:p>
    <w:p>
      <w:pPr>
        <w:pStyle w:val="2"/>
        <w:rPr>
          <w:rFonts w:eastAsia="仿宋_GB2312"/>
          <w:b/>
          <w:bCs/>
          <w:color w:val="000000"/>
          <w:sz w:val="32"/>
          <w:szCs w:val="32"/>
        </w:rPr>
      </w:pPr>
    </w:p>
    <w:p/>
    <w:p>
      <w:pPr>
        <w:jc w:val="center"/>
        <w:rPr>
          <w:rFonts w:eastAsia="仿宋_GB2312"/>
          <w:b/>
          <w:bCs/>
          <w:color w:val="000000"/>
          <w:sz w:val="36"/>
          <w:szCs w:val="36"/>
        </w:rPr>
      </w:pPr>
      <w:r>
        <w:rPr>
          <w:rFonts w:eastAsia="仿宋_GB2312"/>
          <w:b/>
          <w:bCs/>
          <w:color w:val="000000"/>
          <w:sz w:val="32"/>
          <w:szCs w:val="32"/>
        </w:rPr>
        <w:t>第</w:t>
      </w:r>
      <w:r>
        <w:rPr>
          <w:rFonts w:hint="eastAsia" w:eastAsia="仿宋_GB2312"/>
          <w:b/>
          <w:bCs/>
          <w:color w:val="000000"/>
          <w:sz w:val="32"/>
          <w:szCs w:val="32"/>
          <w:lang w:eastAsia="zh-CN"/>
        </w:rPr>
        <w:t>五</w:t>
      </w:r>
      <w:r>
        <w:rPr>
          <w:rFonts w:eastAsia="仿宋_GB2312"/>
          <w:b/>
          <w:bCs/>
          <w:color w:val="000000"/>
          <w:sz w:val="32"/>
          <w:szCs w:val="32"/>
        </w:rPr>
        <w:t>章 竞标</w:t>
      </w:r>
      <w:r>
        <w:rPr>
          <w:rFonts w:hint="eastAsia" w:eastAsia="仿宋_GB2312"/>
          <w:b/>
          <w:bCs/>
          <w:color w:val="000000"/>
          <w:sz w:val="32"/>
          <w:szCs w:val="32"/>
        </w:rPr>
        <w:t>响应</w:t>
      </w:r>
      <w:r>
        <w:rPr>
          <w:rFonts w:eastAsia="仿宋_GB2312"/>
          <w:b/>
          <w:bCs/>
          <w:color w:val="000000"/>
          <w:sz w:val="32"/>
          <w:szCs w:val="32"/>
        </w:rPr>
        <w:t>文件格式</w:t>
      </w:r>
    </w:p>
    <w:p>
      <w:pPr>
        <w:jc w:val="center"/>
        <w:rPr>
          <w:rFonts w:eastAsia="仿宋_GB2312"/>
          <w:b/>
          <w:color w:val="000000"/>
          <w:sz w:val="28"/>
          <w:szCs w:val="28"/>
        </w:rPr>
      </w:pPr>
    </w:p>
    <w:p>
      <w:pPr>
        <w:jc w:val="center"/>
        <w:rPr>
          <w:rFonts w:eastAsia="仿宋_GB2312"/>
          <w:b/>
          <w:color w:val="000000"/>
          <w:sz w:val="28"/>
          <w:szCs w:val="28"/>
        </w:rPr>
      </w:pPr>
      <w:r>
        <w:rPr>
          <w:rFonts w:hint="eastAsia" w:eastAsia="仿宋_GB2312"/>
          <w:b/>
          <w:color w:val="000000"/>
          <w:sz w:val="28"/>
          <w:szCs w:val="28"/>
        </w:rPr>
        <w:t>（</w:t>
      </w:r>
      <w:r>
        <w:rPr>
          <w:rFonts w:eastAsia="仿宋_GB2312"/>
          <w:b/>
          <w:color w:val="000000"/>
          <w:sz w:val="28"/>
          <w:szCs w:val="28"/>
        </w:rPr>
        <w:t>封面</w:t>
      </w:r>
      <w:r>
        <w:rPr>
          <w:rFonts w:hint="eastAsia" w:eastAsia="仿宋_GB2312"/>
          <w:b/>
          <w:color w:val="000000"/>
          <w:sz w:val="28"/>
          <w:szCs w:val="28"/>
        </w:rPr>
        <w:t>）</w:t>
      </w:r>
    </w:p>
    <w:p>
      <w:pPr>
        <w:jc w:val="center"/>
        <w:rPr>
          <w:rFonts w:eastAsia="仿宋_GB2312"/>
          <w:color w:val="000000"/>
          <w:sz w:val="30"/>
          <w:szCs w:val="30"/>
        </w:rPr>
      </w:pPr>
      <w:r>
        <w:rPr>
          <w:rFonts w:eastAsia="仿宋_GB2312"/>
          <w:color w:val="000000"/>
          <w:sz w:val="30"/>
          <w:szCs w:val="30"/>
        </w:rPr>
        <w:t xml:space="preserve">  </w:t>
      </w:r>
    </w:p>
    <w:p>
      <w:pPr>
        <w:jc w:val="center"/>
        <w:rPr>
          <w:rFonts w:eastAsia="仿宋_GB2312"/>
          <w:color w:val="000000"/>
          <w:sz w:val="84"/>
          <w:szCs w:val="52"/>
        </w:rPr>
      </w:pPr>
    </w:p>
    <w:p>
      <w:pPr>
        <w:jc w:val="center"/>
        <w:rPr>
          <w:rFonts w:ascii="方正小标宋简体" w:eastAsia="方正小标宋简体"/>
          <w:b/>
          <w:color w:val="000000"/>
          <w:sz w:val="72"/>
          <w:szCs w:val="72"/>
        </w:rPr>
      </w:pPr>
      <w:r>
        <w:rPr>
          <w:rFonts w:hint="eastAsia" w:ascii="方正小标宋_GBK" w:hAnsi="方正小标宋_GBK" w:eastAsia="方正小标宋_GBK" w:cs="方正小标宋_GBK"/>
          <w:b/>
          <w:color w:val="000000"/>
          <w:sz w:val="72"/>
          <w:szCs w:val="72"/>
        </w:rPr>
        <w:t>竞争性磋商响应文件</w:t>
      </w:r>
    </w:p>
    <w:p>
      <w:pPr>
        <w:spacing w:line="440" w:lineRule="exact"/>
        <w:rPr>
          <w:rFonts w:eastAsia="仿宋_GB2312"/>
          <w:color w:val="000000"/>
          <w:sz w:val="28"/>
          <w:szCs w:val="28"/>
          <w:u w:val="single"/>
        </w:rPr>
      </w:pPr>
    </w:p>
    <w:p>
      <w:pPr>
        <w:spacing w:line="440" w:lineRule="exact"/>
        <w:rPr>
          <w:rFonts w:eastAsia="仿宋_GB2312"/>
          <w:color w:val="000000"/>
          <w:sz w:val="28"/>
          <w:szCs w:val="28"/>
          <w:u w:val="single"/>
        </w:rPr>
      </w:pPr>
    </w:p>
    <w:p>
      <w:pPr>
        <w:spacing w:line="440" w:lineRule="exact"/>
        <w:rPr>
          <w:rFonts w:eastAsia="仿宋_GB2312"/>
          <w:color w:val="000000"/>
          <w:sz w:val="28"/>
          <w:szCs w:val="28"/>
          <w:u w:val="single"/>
        </w:rPr>
      </w:pPr>
    </w:p>
    <w:p>
      <w:pPr>
        <w:tabs>
          <w:tab w:val="left" w:pos="840"/>
        </w:tabs>
        <w:ind w:firstLine="1783" w:firstLineChars="637"/>
        <w:rPr>
          <w:rFonts w:eastAsia="仿宋_GB2312"/>
          <w:color w:val="000000"/>
          <w:sz w:val="28"/>
          <w:szCs w:val="28"/>
        </w:rPr>
      </w:pPr>
    </w:p>
    <w:p>
      <w:pPr>
        <w:ind w:firstLine="1260" w:firstLineChars="450"/>
        <w:rPr>
          <w:rFonts w:eastAsia="仿宋_GB2312"/>
          <w:color w:val="000000"/>
          <w:sz w:val="28"/>
          <w:szCs w:val="28"/>
          <w:u w:val="single"/>
        </w:rPr>
      </w:pPr>
      <w:r>
        <w:rPr>
          <w:rFonts w:hint="eastAsia" w:eastAsia="仿宋_GB2312"/>
          <w:color w:val="000000"/>
          <w:sz w:val="28"/>
          <w:szCs w:val="28"/>
        </w:rPr>
        <w:t>项 目 名 称：</w:t>
      </w:r>
      <w:r>
        <w:rPr>
          <w:rFonts w:hint="eastAsia" w:eastAsia="仿宋_GB2312"/>
          <w:color w:val="000000"/>
          <w:sz w:val="28"/>
          <w:szCs w:val="28"/>
          <w:u w:val="single"/>
        </w:rPr>
        <w:t xml:space="preserve">                           </w:t>
      </w:r>
    </w:p>
    <w:p>
      <w:pPr>
        <w:rPr>
          <w:rFonts w:eastAsia="仿宋_GB2312"/>
          <w:color w:val="000000"/>
          <w:sz w:val="28"/>
          <w:szCs w:val="28"/>
        </w:rPr>
      </w:pPr>
      <w:r>
        <w:rPr>
          <w:rFonts w:eastAsia="仿宋_GB2312"/>
          <w:color w:val="000000"/>
          <w:sz w:val="28"/>
          <w:szCs w:val="28"/>
        </w:rPr>
        <w:t xml:space="preserve">         投 标 单</w:t>
      </w:r>
      <w:r>
        <w:rPr>
          <w:rFonts w:hint="eastAsia" w:eastAsia="仿宋_GB2312"/>
          <w:color w:val="000000"/>
          <w:sz w:val="28"/>
          <w:szCs w:val="28"/>
        </w:rPr>
        <w:t xml:space="preserve"> </w:t>
      </w:r>
      <w:r>
        <w:rPr>
          <w:rFonts w:eastAsia="仿宋_GB2312"/>
          <w:color w:val="000000"/>
          <w:sz w:val="28"/>
          <w:szCs w:val="28"/>
        </w:rPr>
        <w:t>位：</w:t>
      </w:r>
      <w:r>
        <w:rPr>
          <w:rFonts w:eastAsia="仿宋_GB2312"/>
          <w:color w:val="000000"/>
          <w:sz w:val="28"/>
          <w:szCs w:val="28"/>
          <w:u w:val="single"/>
        </w:rPr>
        <w:t xml:space="preserve">                      （盖章）   </w:t>
      </w:r>
    </w:p>
    <w:p>
      <w:pPr>
        <w:rPr>
          <w:rFonts w:eastAsia="仿宋_GB2312"/>
          <w:color w:val="000000"/>
          <w:sz w:val="28"/>
          <w:szCs w:val="28"/>
          <w:u w:val="single"/>
        </w:rPr>
      </w:pPr>
      <w:r>
        <w:rPr>
          <w:rFonts w:eastAsia="仿宋_GB2312"/>
          <w:color w:val="000000"/>
          <w:sz w:val="28"/>
          <w:szCs w:val="28"/>
        </w:rPr>
        <w:t xml:space="preserve">         法定代表人或其委托代理人：</w:t>
      </w:r>
      <w:r>
        <w:rPr>
          <w:rFonts w:eastAsia="仿宋_GB2312"/>
          <w:color w:val="000000"/>
          <w:sz w:val="28"/>
          <w:szCs w:val="28"/>
          <w:u w:val="single"/>
        </w:rPr>
        <w:t xml:space="preserve">     （ 签字或盖章）</w:t>
      </w:r>
    </w:p>
    <w:p>
      <w:pPr>
        <w:rPr>
          <w:rFonts w:eastAsia="仿宋_GB2312"/>
          <w:color w:val="000000"/>
          <w:sz w:val="28"/>
          <w:szCs w:val="28"/>
        </w:rPr>
      </w:pPr>
      <w:r>
        <w:rPr>
          <w:rFonts w:eastAsia="仿宋_GB2312"/>
          <w:color w:val="000000"/>
          <w:sz w:val="28"/>
          <w:szCs w:val="28"/>
        </w:rPr>
        <w:t xml:space="preserve">         日</w:t>
      </w:r>
      <w:bookmarkStart w:id="2" w:name="_Toc265137628"/>
      <w:bookmarkStart w:id="3" w:name="_Toc274756332"/>
      <w:bookmarkStart w:id="4" w:name="_Toc264731469"/>
      <w:bookmarkStart w:id="5" w:name="_Toc264882251"/>
      <w:bookmarkStart w:id="6" w:name="_Toc265137408"/>
      <w:bookmarkStart w:id="7" w:name="_Toc265138140"/>
      <w:r>
        <w:rPr>
          <w:rFonts w:eastAsia="仿宋_GB2312"/>
          <w:color w:val="000000"/>
          <w:sz w:val="28"/>
          <w:szCs w:val="28"/>
        </w:rPr>
        <w:t xml:space="preserve">   期  ：</w:t>
      </w:r>
      <w:r>
        <w:rPr>
          <w:rFonts w:eastAsia="仿宋_GB2312"/>
          <w:color w:val="000000"/>
          <w:sz w:val="28"/>
          <w:szCs w:val="28"/>
          <w:u w:val="single"/>
        </w:rPr>
        <w:t xml:space="preserve">         </w:t>
      </w:r>
      <w:r>
        <w:rPr>
          <w:rFonts w:eastAsia="仿宋_GB2312"/>
          <w:color w:val="000000"/>
          <w:sz w:val="28"/>
          <w:szCs w:val="28"/>
        </w:rPr>
        <w:t>年</w:t>
      </w:r>
      <w:r>
        <w:rPr>
          <w:rFonts w:eastAsia="仿宋_GB2312"/>
          <w:color w:val="000000"/>
          <w:sz w:val="28"/>
          <w:szCs w:val="28"/>
          <w:u w:val="single"/>
        </w:rPr>
        <w:t xml:space="preserve">   </w:t>
      </w:r>
      <w:bookmarkEnd w:id="2"/>
      <w:bookmarkEnd w:id="3"/>
      <w:bookmarkEnd w:id="4"/>
      <w:bookmarkEnd w:id="5"/>
      <w:bookmarkEnd w:id="6"/>
      <w:bookmarkEnd w:id="7"/>
      <w:r>
        <w:rPr>
          <w:rFonts w:eastAsia="仿宋_GB2312"/>
          <w:color w:val="000000"/>
          <w:sz w:val="28"/>
          <w:szCs w:val="28"/>
          <w:u w:val="single"/>
        </w:rPr>
        <w:t xml:space="preserve">    </w:t>
      </w:r>
      <w:r>
        <w:rPr>
          <w:rFonts w:eastAsia="仿宋_GB2312"/>
          <w:color w:val="000000"/>
          <w:sz w:val="28"/>
          <w:szCs w:val="28"/>
        </w:rPr>
        <w:t>月</w:t>
      </w:r>
      <w:r>
        <w:rPr>
          <w:rFonts w:eastAsia="仿宋_GB2312"/>
          <w:color w:val="000000"/>
          <w:sz w:val="28"/>
          <w:szCs w:val="28"/>
          <w:u w:val="single"/>
        </w:rPr>
        <w:t xml:space="preserve">       </w:t>
      </w:r>
      <w:r>
        <w:rPr>
          <w:rFonts w:eastAsia="仿宋_GB2312"/>
          <w:color w:val="000000"/>
          <w:sz w:val="28"/>
          <w:szCs w:val="28"/>
        </w:rPr>
        <w:t>日</w:t>
      </w: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pStyle w:val="2"/>
      </w:pPr>
    </w:p>
    <w:p/>
    <w:p/>
    <w:p>
      <w:pPr>
        <w:pStyle w:val="2"/>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仿宋_GB2312" w:hAnsi="宋体" w:eastAsia="仿宋_GB2312"/>
          <w:b/>
          <w:color w:val="000000"/>
          <w:szCs w:val="21"/>
        </w:rPr>
      </w:pPr>
      <w:r>
        <w:rPr>
          <w:rFonts w:hint="eastAsia" w:ascii="仿宋_GB2312" w:hAnsi="宋体" w:eastAsia="仿宋_GB2312"/>
          <w:b/>
          <w:color w:val="000000"/>
          <w:szCs w:val="21"/>
        </w:rPr>
        <w:t xml:space="preserve">附件一 </w:t>
      </w:r>
    </w:p>
    <w:p>
      <w:pPr>
        <w:jc w:val="center"/>
        <w:rPr>
          <w:rFonts w:ascii="仿宋_GB2312" w:hAnsi="宋体" w:eastAsia="仿宋_GB2312"/>
          <w:b/>
          <w:color w:val="000000"/>
          <w:sz w:val="44"/>
          <w:szCs w:val="44"/>
        </w:rPr>
      </w:pPr>
      <w:r>
        <w:rPr>
          <w:rFonts w:hint="default" w:ascii="仿宋_GB2312" w:hAnsi="宋体" w:eastAsia="仿宋_GB2312"/>
          <w:b/>
          <w:color w:val="000000"/>
          <w:sz w:val="44"/>
          <w:szCs w:val="44"/>
        </w:rPr>
        <w:t>磋  商</w:t>
      </w:r>
      <w:r>
        <w:rPr>
          <w:rFonts w:hint="eastAsia" w:ascii="仿宋_GB2312" w:hAnsi="宋体" w:eastAsia="仿宋_GB2312"/>
          <w:b/>
          <w:color w:val="000000"/>
          <w:sz w:val="44"/>
          <w:szCs w:val="44"/>
        </w:rPr>
        <w:t xml:space="preserve">  书</w:t>
      </w:r>
    </w:p>
    <w:p>
      <w:pPr>
        <w:pStyle w:val="14"/>
        <w:spacing w:line="440" w:lineRule="exact"/>
        <w:rPr>
          <w:rFonts w:ascii="仿宋_GB2312" w:hAnsi="宋体" w:eastAsia="仿宋_GB2312"/>
          <w:color w:val="000000"/>
          <w:sz w:val="28"/>
          <w:szCs w:val="28"/>
        </w:rPr>
      </w:pPr>
      <w:r>
        <w:rPr>
          <w:rFonts w:hint="eastAsia" w:ascii="仿宋_GB2312" w:hAnsi="宋体" w:eastAsia="仿宋_GB2312"/>
          <w:color w:val="000000"/>
          <w:sz w:val="28"/>
          <w:szCs w:val="28"/>
          <w:u w:val="single"/>
        </w:rPr>
        <w:t>广西东博国际</w:t>
      </w:r>
      <w:r>
        <w:rPr>
          <w:rFonts w:hint="eastAsia" w:ascii="仿宋_GB2312" w:hAnsi="宋体" w:eastAsia="仿宋_GB2312"/>
          <w:color w:val="000000"/>
          <w:sz w:val="28"/>
          <w:szCs w:val="28"/>
          <w:u w:val="single"/>
          <w:lang w:val="en-US" w:eastAsia="zh-CN"/>
        </w:rPr>
        <w:t>经贸投资</w:t>
      </w:r>
      <w:r>
        <w:rPr>
          <w:rFonts w:hint="eastAsia" w:ascii="仿宋_GB2312" w:hAnsi="宋体" w:eastAsia="仿宋_GB2312"/>
          <w:color w:val="000000"/>
          <w:sz w:val="28"/>
          <w:szCs w:val="28"/>
          <w:u w:val="single"/>
        </w:rPr>
        <w:t>有限公司</w:t>
      </w:r>
      <w:r>
        <w:rPr>
          <w:rFonts w:hint="eastAsia" w:ascii="仿宋_GB2312" w:hAnsi="宋体" w:eastAsia="仿宋_GB2312"/>
          <w:color w:val="000000"/>
          <w:sz w:val="28"/>
          <w:szCs w:val="28"/>
        </w:rPr>
        <w:t>：</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依据贵方</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企业展厅</w:t>
      </w:r>
      <w:r>
        <w:rPr>
          <w:rFonts w:hint="eastAsia" w:ascii="仿宋_GB2312" w:eastAsia="仿宋_GB2312"/>
          <w:sz w:val="28"/>
          <w:szCs w:val="28"/>
          <w:u w:val="single"/>
        </w:rPr>
        <w:t>设计搭建项目</w:t>
      </w:r>
      <w:r>
        <w:rPr>
          <w:rFonts w:hint="eastAsia" w:ascii="仿宋_GB2312" w:hAnsi="宋体" w:eastAsia="仿宋_GB2312"/>
          <w:color w:val="000000"/>
          <w:sz w:val="28"/>
          <w:szCs w:val="28"/>
        </w:rPr>
        <w:t>的磋商邀请，我方</w:t>
      </w:r>
      <w:r>
        <w:rPr>
          <w:rFonts w:hint="eastAsia" w:ascii="仿宋_GB2312" w:hAnsi="宋体" w:eastAsia="仿宋_GB2312"/>
          <w:color w:val="000000"/>
          <w:sz w:val="28"/>
          <w:szCs w:val="28"/>
          <w:u w:val="single"/>
        </w:rPr>
        <w:t>（姓名和职务）</w:t>
      </w:r>
      <w:r>
        <w:rPr>
          <w:rFonts w:hint="eastAsia" w:ascii="仿宋_GB2312" w:hAnsi="宋体" w:eastAsia="仿宋_GB2312"/>
          <w:color w:val="000000"/>
          <w:sz w:val="28"/>
          <w:szCs w:val="28"/>
        </w:rPr>
        <w:t>经正式授权并代表磋商承包商</w:t>
      </w:r>
      <w:r>
        <w:rPr>
          <w:rFonts w:hint="eastAsia" w:ascii="仿宋_GB2312" w:hAnsi="宋体" w:eastAsia="仿宋_GB2312"/>
          <w:color w:val="000000"/>
          <w:sz w:val="28"/>
          <w:szCs w:val="28"/>
          <w:u w:val="single"/>
        </w:rPr>
        <w:t>（磋商承包商名称、地址）</w:t>
      </w:r>
      <w:r>
        <w:rPr>
          <w:rFonts w:hint="eastAsia" w:ascii="仿宋_GB2312" w:hAnsi="宋体" w:eastAsia="仿宋_GB2312"/>
          <w:color w:val="000000"/>
          <w:sz w:val="28"/>
          <w:szCs w:val="28"/>
        </w:rPr>
        <w:t>提交下述竞争性磋商响应文件正本1份；副本</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份。</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1. 报价表；</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2. 按竞争性磋商文件磋商须知和工程设计要求提供的有关文件；</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3. 资格证明文件；</w:t>
      </w:r>
    </w:p>
    <w:p>
      <w:pPr>
        <w:pStyle w:val="14"/>
        <w:spacing w:line="440" w:lineRule="exact"/>
        <w:ind w:firstLine="700" w:firstLineChars="250"/>
        <w:rPr>
          <w:rFonts w:ascii="仿宋_GB2312" w:hAnsi="宋体" w:eastAsia="仿宋_GB2312"/>
          <w:color w:val="000000"/>
          <w:sz w:val="28"/>
          <w:szCs w:val="28"/>
        </w:rPr>
      </w:pPr>
      <w:r>
        <w:rPr>
          <w:rFonts w:hint="eastAsia" w:ascii="仿宋_GB2312" w:hAnsi="宋体" w:eastAsia="仿宋_GB2312"/>
          <w:color w:val="000000"/>
          <w:sz w:val="28"/>
          <w:szCs w:val="28"/>
        </w:rPr>
        <w:t>在此，授权代表宣布同意如下：</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1. 将按竞争性磋商文件的约定履行合同责任和义务；</w:t>
      </w:r>
    </w:p>
    <w:p>
      <w:pPr>
        <w:pStyle w:val="14"/>
        <w:spacing w:line="440" w:lineRule="exact"/>
        <w:ind w:left="840" w:hanging="360"/>
        <w:jc w:val="left"/>
        <w:rPr>
          <w:rFonts w:ascii="仿宋_GB2312" w:hAnsi="宋体" w:eastAsia="仿宋_GB2312"/>
          <w:color w:val="000000"/>
          <w:sz w:val="28"/>
          <w:szCs w:val="28"/>
        </w:rPr>
      </w:pPr>
      <w:r>
        <w:rPr>
          <w:rFonts w:hint="eastAsia" w:ascii="仿宋_GB2312" w:hAnsi="宋体" w:eastAsia="仿宋_GB2312"/>
          <w:color w:val="000000"/>
          <w:sz w:val="28"/>
          <w:szCs w:val="28"/>
        </w:rPr>
        <w:t>2. 已详细审查全部竞争性磋商文件；我们完全理解并同意放弃对这方面有不明及误解的权力；</w:t>
      </w:r>
    </w:p>
    <w:p>
      <w:pPr>
        <w:pStyle w:val="14"/>
        <w:spacing w:line="440" w:lineRule="exact"/>
        <w:ind w:left="840" w:hanging="360"/>
        <w:rPr>
          <w:rFonts w:ascii="仿宋_GB2312" w:hAnsi="宋体" w:eastAsia="仿宋_GB2312"/>
          <w:color w:val="000000"/>
          <w:sz w:val="28"/>
          <w:szCs w:val="28"/>
        </w:rPr>
      </w:pPr>
      <w:r>
        <w:rPr>
          <w:rFonts w:hint="eastAsia" w:ascii="仿宋_GB2312" w:hAnsi="宋体" w:eastAsia="仿宋_GB2312"/>
          <w:color w:val="000000"/>
          <w:sz w:val="28"/>
          <w:szCs w:val="28"/>
        </w:rPr>
        <w:t>3. 同意提供按照贵方可能要求的与本次项目磋商有关的一切数据或资料；</w:t>
      </w:r>
    </w:p>
    <w:p>
      <w:pPr>
        <w:pStyle w:val="14"/>
        <w:spacing w:line="440" w:lineRule="exact"/>
        <w:ind w:firstLine="480"/>
        <w:rPr>
          <w:rFonts w:ascii="仿宋_GB2312" w:hAnsi="宋体" w:eastAsia="仿宋_GB2312"/>
          <w:color w:val="000000"/>
          <w:sz w:val="28"/>
          <w:szCs w:val="28"/>
          <w:u w:val="single"/>
        </w:rPr>
      </w:pPr>
      <w:r>
        <w:rPr>
          <w:rFonts w:hint="eastAsia" w:ascii="仿宋_GB2312" w:hAnsi="宋体" w:eastAsia="仿宋_GB2312"/>
          <w:color w:val="000000"/>
          <w:sz w:val="28"/>
          <w:szCs w:val="28"/>
        </w:rPr>
        <w:t>4. 与本磋商有关的一切正式往来信函请寄：</w:t>
      </w:r>
      <w:r>
        <w:rPr>
          <w:rFonts w:hint="eastAsia" w:ascii="仿宋_GB2312" w:hAnsi="宋体" w:eastAsia="仿宋_GB2312"/>
          <w:color w:val="000000"/>
          <w:sz w:val="28"/>
          <w:szCs w:val="28"/>
          <w:u w:val="single"/>
        </w:rPr>
        <w:t xml:space="preserve">                       </w:t>
      </w:r>
    </w:p>
    <w:p>
      <w:pPr>
        <w:pStyle w:val="14"/>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电话/传真：</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电子函件：</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4"/>
        <w:spacing w:line="440" w:lineRule="exact"/>
        <w:ind w:firstLine="840"/>
        <w:rPr>
          <w:rFonts w:ascii="仿宋_GB2312" w:hAnsi="宋体" w:eastAsia="仿宋_GB2312"/>
          <w:color w:val="000000"/>
          <w:sz w:val="28"/>
          <w:szCs w:val="28"/>
          <w:u w:val="single"/>
        </w:rPr>
      </w:pPr>
      <w:r>
        <w:rPr>
          <w:rFonts w:hint="eastAsia" w:ascii="仿宋_GB2312" w:hAnsi="宋体" w:eastAsia="仿宋_GB2312"/>
          <w:color w:val="000000"/>
          <w:sz w:val="28"/>
          <w:szCs w:val="28"/>
        </w:rPr>
        <w:t>日期：</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月</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日</w:t>
      </w:r>
    </w:p>
    <w:p>
      <w:pPr>
        <w:pStyle w:val="14"/>
        <w:spacing w:line="440" w:lineRule="exact"/>
        <w:ind w:firstLine="840"/>
        <w:rPr>
          <w:rFonts w:ascii="仿宋_GB2312" w:hAnsi="宋体" w:eastAsia="仿宋_GB2312"/>
          <w:color w:val="000000"/>
          <w:sz w:val="28"/>
          <w:szCs w:val="28"/>
          <w:u w:val="single"/>
        </w:rPr>
      </w:pPr>
      <w:r>
        <w:rPr>
          <w:rFonts w:hint="eastAsia" w:ascii="仿宋_GB2312" w:hAnsi="宋体" w:eastAsia="仿宋_GB2312"/>
          <w:color w:val="000000"/>
          <w:sz w:val="28"/>
          <w:szCs w:val="28"/>
        </w:rPr>
        <w:t>磋商承包商或法定代表人授权代表签字：</w:t>
      </w:r>
      <w:r>
        <w:rPr>
          <w:rFonts w:hint="eastAsia" w:ascii="仿宋_GB2312" w:hAnsi="宋体" w:eastAsia="仿宋_GB2312"/>
          <w:color w:val="000000"/>
          <w:sz w:val="28"/>
          <w:szCs w:val="28"/>
          <w:u w:val="single"/>
        </w:rPr>
        <w:t xml:space="preserve">                       </w:t>
      </w:r>
    </w:p>
    <w:p>
      <w:pPr>
        <w:pStyle w:val="14"/>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磋商承包商名称（签章）：</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4"/>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开户银行：</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4"/>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帐号/行号：</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spacing w:line="360" w:lineRule="exact"/>
        <w:rPr>
          <w:rFonts w:ascii="仿宋_GB2312" w:hAnsi="宋体" w:eastAsia="仿宋_GB2312"/>
          <w:color w:val="000000"/>
          <w:szCs w:val="21"/>
        </w:rPr>
      </w:pPr>
    </w:p>
    <w:p>
      <w:pPr>
        <w:spacing w:line="360" w:lineRule="exact"/>
        <w:rPr>
          <w:rFonts w:ascii="仿宋_GB2312" w:hAnsi="宋体" w:eastAsia="仿宋_GB2312"/>
          <w:color w:val="000000"/>
          <w:szCs w:val="21"/>
        </w:rPr>
      </w:pPr>
    </w:p>
    <w:p>
      <w:pPr>
        <w:spacing w:line="360" w:lineRule="exact"/>
        <w:rPr>
          <w:rFonts w:ascii="仿宋_GB2312" w:hAnsi="宋体" w:eastAsia="仿宋_GB2312"/>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pStyle w:val="2"/>
        <w:rPr>
          <w:rFonts w:hint="eastAsia"/>
        </w:rPr>
      </w:pPr>
    </w:p>
    <w:p>
      <w:pPr>
        <w:rPr>
          <w:rFonts w:hint="eastAsia" w:ascii="宋体" w:hAnsi="宋体"/>
          <w:b/>
          <w:color w:val="000000"/>
          <w:szCs w:val="21"/>
        </w:rPr>
      </w:pPr>
    </w:p>
    <w:p>
      <w:pPr>
        <w:rPr>
          <w:rFonts w:ascii="宋体" w:hAnsi="宋体"/>
          <w:b/>
          <w:color w:val="000000"/>
          <w:szCs w:val="21"/>
        </w:rPr>
      </w:pPr>
      <w:r>
        <w:rPr>
          <w:rFonts w:hint="eastAsia" w:ascii="宋体" w:hAnsi="宋体"/>
          <w:b/>
          <w:color w:val="000000"/>
          <w:szCs w:val="21"/>
        </w:rPr>
        <w:t xml:space="preserve">附件二             </w:t>
      </w:r>
    </w:p>
    <w:p>
      <w:pPr>
        <w:jc w:val="center"/>
        <w:rPr>
          <w:rFonts w:ascii="宋体" w:hAnsi="宋体"/>
          <w:color w:val="000000"/>
          <w:sz w:val="44"/>
          <w:szCs w:val="44"/>
        </w:rPr>
      </w:pPr>
      <w:r>
        <w:rPr>
          <w:rFonts w:hint="eastAsia" w:ascii="宋体" w:hAnsi="宋体"/>
          <w:color w:val="000000"/>
          <w:sz w:val="44"/>
          <w:szCs w:val="44"/>
        </w:rPr>
        <w:t xml:space="preserve"> 磋 商 报 价 表</w:t>
      </w:r>
    </w:p>
    <w:p>
      <w:pPr>
        <w:rPr>
          <w:rFonts w:ascii="宋体" w:hAnsi="宋体"/>
          <w:color w:val="000000"/>
          <w:sz w:val="28"/>
          <w:szCs w:val="28"/>
          <w:u w:val="single"/>
        </w:rPr>
      </w:pPr>
      <w:r>
        <w:rPr>
          <w:rFonts w:hint="eastAsia" w:ascii="宋体" w:hAnsi="宋体"/>
          <w:color w:val="000000"/>
          <w:sz w:val="28"/>
          <w:szCs w:val="28"/>
        </w:rPr>
        <w:t>项目名称:</w:t>
      </w:r>
      <w:r>
        <w:rPr>
          <w:rFonts w:hint="eastAsia" w:ascii="宋体" w:hAnsi="宋体"/>
          <w:color w:val="000000"/>
          <w:sz w:val="28"/>
          <w:szCs w:val="28"/>
          <w:u w:val="single"/>
        </w:rPr>
        <w:t xml:space="preserve"> </w:t>
      </w:r>
      <w:r>
        <w:rPr>
          <w:rFonts w:hint="eastAsia" w:ascii="宋体" w:hAnsi="宋体" w:cstheme="minorEastAsia"/>
          <w:sz w:val="28"/>
          <w:szCs w:val="28"/>
          <w:u w:val="single"/>
          <w:lang w:val="en-US" w:eastAsia="zh-CN"/>
        </w:rPr>
        <w:t>企业展厅</w:t>
      </w:r>
      <w:r>
        <w:rPr>
          <w:rFonts w:hint="eastAsia" w:ascii="宋体" w:hAnsi="宋体" w:cstheme="minorEastAsia"/>
          <w:sz w:val="28"/>
          <w:szCs w:val="28"/>
          <w:u w:val="single"/>
        </w:rPr>
        <w:t>设计搭建项目</w:t>
      </w:r>
      <w:r>
        <w:rPr>
          <w:rFonts w:hint="eastAsia" w:ascii="宋体" w:hAnsi="宋体"/>
          <w:color w:val="000000"/>
          <w:sz w:val="28"/>
          <w:szCs w:val="28"/>
          <w:u w:val="single"/>
        </w:rPr>
        <w:t xml:space="preserve">    </w:t>
      </w:r>
    </w:p>
    <w:tbl>
      <w:tblPr>
        <w:tblStyle w:val="24"/>
        <w:tblW w:w="9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8"/>
        <w:gridCol w:w="1810"/>
        <w:gridCol w:w="1083"/>
        <w:gridCol w:w="1393"/>
        <w:gridCol w:w="1289"/>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28" w:type="dxa"/>
            <w:vAlign w:val="center"/>
          </w:tcPr>
          <w:p>
            <w:pPr>
              <w:jc w:val="center"/>
              <w:rPr>
                <w:rFonts w:ascii="宋体" w:hAnsi="宋体"/>
                <w:color w:val="000000"/>
                <w:sz w:val="28"/>
                <w:szCs w:val="28"/>
              </w:rPr>
            </w:pPr>
            <w:r>
              <w:rPr>
                <w:rFonts w:hint="eastAsia" w:cs="Arial" w:asciiTheme="minorEastAsia" w:hAnsiTheme="minorEastAsia" w:eastAsiaTheme="minorEastAsia"/>
                <w:sz w:val="28"/>
                <w:szCs w:val="28"/>
              </w:rPr>
              <w:t>项目名称</w:t>
            </w:r>
          </w:p>
        </w:tc>
        <w:tc>
          <w:tcPr>
            <w:tcW w:w="1810" w:type="dxa"/>
            <w:vAlign w:val="center"/>
          </w:tcPr>
          <w:p>
            <w:pPr>
              <w:jc w:val="center"/>
              <w:rPr>
                <w:rFonts w:ascii="宋体" w:hAnsi="宋体"/>
                <w:color w:val="000000"/>
                <w:sz w:val="28"/>
                <w:szCs w:val="28"/>
              </w:rPr>
            </w:pPr>
            <w:r>
              <w:rPr>
                <w:rFonts w:hint="eastAsia" w:cs="Arial" w:asciiTheme="minorEastAsia" w:hAnsiTheme="minorEastAsia" w:eastAsiaTheme="minorEastAsia"/>
                <w:sz w:val="28"/>
                <w:szCs w:val="28"/>
                <w:lang w:val="en-US" w:eastAsia="zh-CN"/>
              </w:rPr>
              <w:t>不含税总报价</w:t>
            </w:r>
            <w:r>
              <w:rPr>
                <w:rFonts w:hint="eastAsia" w:cs="Arial" w:asciiTheme="minorEastAsia" w:hAnsiTheme="minorEastAsia" w:eastAsiaTheme="minorEastAsia"/>
                <w:sz w:val="28"/>
                <w:szCs w:val="28"/>
              </w:rPr>
              <w:t>(元)</w:t>
            </w:r>
          </w:p>
        </w:tc>
        <w:tc>
          <w:tcPr>
            <w:tcW w:w="1083" w:type="dxa"/>
            <w:vAlign w:val="center"/>
          </w:tcPr>
          <w:p>
            <w:pPr>
              <w:jc w:val="center"/>
              <w:rPr>
                <w:rFonts w:ascii="宋体" w:hAnsi="宋体"/>
                <w:color w:val="000000"/>
                <w:sz w:val="28"/>
                <w:szCs w:val="28"/>
              </w:rPr>
            </w:pPr>
            <w:r>
              <w:rPr>
                <w:rFonts w:hint="eastAsia" w:cs="Arial" w:asciiTheme="minorEastAsia" w:hAnsiTheme="minorEastAsia" w:eastAsiaTheme="minorEastAsia"/>
                <w:sz w:val="28"/>
                <w:szCs w:val="28"/>
              </w:rPr>
              <w:t>税率</w:t>
            </w:r>
          </w:p>
        </w:tc>
        <w:tc>
          <w:tcPr>
            <w:tcW w:w="1393" w:type="dxa"/>
            <w:vAlign w:val="center"/>
          </w:tcPr>
          <w:p>
            <w:pPr>
              <w:jc w:val="center"/>
              <w:rPr>
                <w:rFonts w:hint="eastAsia" w:ascii="宋体" w:hAnsi="宋体" w:eastAsiaTheme="minorEastAsia"/>
                <w:color w:val="000000"/>
                <w:sz w:val="28"/>
                <w:szCs w:val="28"/>
                <w:lang w:eastAsia="zh-CN"/>
              </w:rPr>
            </w:pPr>
            <w:r>
              <w:rPr>
                <w:rFonts w:hint="eastAsia" w:cs="Arial" w:asciiTheme="minorEastAsia" w:hAnsiTheme="minorEastAsia" w:eastAsiaTheme="minorEastAsia"/>
                <w:sz w:val="28"/>
                <w:szCs w:val="28"/>
                <w:lang w:eastAsia="zh-CN"/>
              </w:rPr>
              <w:t>含税</w:t>
            </w:r>
            <w:r>
              <w:rPr>
                <w:rFonts w:hint="eastAsia" w:cs="Arial" w:asciiTheme="minorEastAsia" w:hAnsiTheme="minorEastAsia" w:eastAsiaTheme="minorEastAsia"/>
                <w:sz w:val="28"/>
                <w:szCs w:val="28"/>
                <w:lang w:val="en-US" w:eastAsia="zh-CN"/>
              </w:rPr>
              <w:t>总报价</w:t>
            </w:r>
            <w:r>
              <w:rPr>
                <w:rFonts w:hint="eastAsia" w:cs="Arial" w:asciiTheme="minorEastAsia" w:hAnsiTheme="minorEastAsia" w:eastAsiaTheme="minorEastAsia"/>
                <w:sz w:val="28"/>
                <w:szCs w:val="28"/>
                <w:lang w:eastAsia="zh-CN"/>
              </w:rPr>
              <w:t>（</w:t>
            </w:r>
            <w:r>
              <w:rPr>
                <w:rFonts w:hint="eastAsia" w:cs="Arial" w:asciiTheme="minorEastAsia" w:hAnsiTheme="minorEastAsia" w:eastAsiaTheme="minorEastAsia"/>
                <w:sz w:val="28"/>
                <w:szCs w:val="28"/>
                <w:lang w:val="en-US" w:eastAsia="zh-CN"/>
              </w:rPr>
              <w:t>元</w:t>
            </w:r>
            <w:r>
              <w:rPr>
                <w:rFonts w:hint="eastAsia" w:cs="Arial" w:asciiTheme="minorEastAsia" w:hAnsiTheme="minorEastAsia" w:eastAsiaTheme="minorEastAsia"/>
                <w:sz w:val="28"/>
                <w:szCs w:val="28"/>
                <w:lang w:eastAsia="zh-CN"/>
              </w:rPr>
              <w:t>）</w:t>
            </w:r>
          </w:p>
        </w:tc>
        <w:tc>
          <w:tcPr>
            <w:tcW w:w="1289" w:type="dxa"/>
            <w:vAlign w:val="center"/>
          </w:tcPr>
          <w:p>
            <w:pPr>
              <w:jc w:val="center"/>
              <w:rPr>
                <w:rFonts w:ascii="宋体" w:hAnsi="宋体"/>
                <w:color w:val="000000"/>
                <w:sz w:val="28"/>
                <w:szCs w:val="28"/>
              </w:rPr>
            </w:pPr>
            <w:r>
              <w:rPr>
                <w:rFonts w:hint="eastAsia" w:cs="Arial" w:asciiTheme="minorEastAsia" w:hAnsiTheme="minorEastAsia" w:eastAsiaTheme="minorEastAsia"/>
                <w:sz w:val="28"/>
                <w:szCs w:val="28"/>
              </w:rPr>
              <w:t>工期</w:t>
            </w:r>
          </w:p>
        </w:tc>
        <w:tc>
          <w:tcPr>
            <w:tcW w:w="1654" w:type="dxa"/>
            <w:vAlign w:val="center"/>
          </w:tcPr>
          <w:p>
            <w:pPr>
              <w:jc w:val="center"/>
              <w:rPr>
                <w:rFonts w:hint="eastAsia" w:ascii="宋体" w:hAnsi="宋体" w:eastAsia="宋体"/>
                <w:color w:val="000000"/>
                <w:sz w:val="28"/>
                <w:szCs w:val="28"/>
                <w:lang w:eastAsia="zh-CN"/>
              </w:rPr>
            </w:pPr>
            <w:r>
              <w:rPr>
                <w:rFonts w:hint="eastAsia" w:ascii="宋体" w:hAnsi="宋体"/>
                <w:color w:val="00000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328" w:type="dxa"/>
            <w:vAlign w:val="center"/>
          </w:tcPr>
          <w:p>
            <w:pPr>
              <w:jc w:val="center"/>
              <w:rPr>
                <w:rFonts w:ascii="宋体" w:hAnsi="宋体"/>
                <w:color w:val="000000"/>
                <w:sz w:val="28"/>
                <w:szCs w:val="28"/>
              </w:rPr>
            </w:pPr>
            <w:r>
              <w:rPr>
                <w:rFonts w:hint="eastAsia" w:cs="仿宋_GB2312" w:asciiTheme="minorEastAsia" w:hAnsiTheme="minorEastAsia" w:eastAsiaTheme="minorEastAsia"/>
                <w:kern w:val="0"/>
                <w:sz w:val="28"/>
                <w:szCs w:val="28"/>
                <w:highlight w:val="none"/>
                <w:lang w:val="en-US" w:eastAsia="zh-CN"/>
              </w:rPr>
              <w:t>企业展厅设计搭建</w:t>
            </w:r>
            <w:r>
              <w:rPr>
                <w:rFonts w:hint="eastAsia" w:cs="仿宋_GB2312" w:asciiTheme="minorEastAsia" w:hAnsiTheme="minorEastAsia" w:eastAsiaTheme="minorEastAsia"/>
                <w:kern w:val="0"/>
                <w:sz w:val="28"/>
                <w:szCs w:val="28"/>
                <w:highlight w:val="none"/>
              </w:rPr>
              <w:t>项目</w:t>
            </w:r>
          </w:p>
        </w:tc>
        <w:tc>
          <w:tcPr>
            <w:tcW w:w="1810" w:type="dxa"/>
            <w:vAlign w:val="center"/>
          </w:tcPr>
          <w:p>
            <w:pPr>
              <w:ind w:firstLine="280" w:firstLineChars="100"/>
              <w:jc w:val="center"/>
              <w:rPr>
                <w:rFonts w:ascii="宋体" w:hAnsi="宋体"/>
                <w:color w:val="000000"/>
                <w:sz w:val="28"/>
                <w:szCs w:val="28"/>
              </w:rPr>
            </w:pPr>
          </w:p>
        </w:tc>
        <w:tc>
          <w:tcPr>
            <w:tcW w:w="1083" w:type="dxa"/>
            <w:vAlign w:val="center"/>
          </w:tcPr>
          <w:p>
            <w:pPr>
              <w:jc w:val="center"/>
              <w:rPr>
                <w:rFonts w:ascii="宋体" w:hAnsi="宋体"/>
                <w:color w:val="000000"/>
                <w:sz w:val="28"/>
                <w:szCs w:val="28"/>
              </w:rPr>
            </w:pPr>
          </w:p>
        </w:tc>
        <w:tc>
          <w:tcPr>
            <w:tcW w:w="1393" w:type="dxa"/>
          </w:tcPr>
          <w:p>
            <w:pPr>
              <w:jc w:val="center"/>
              <w:rPr>
                <w:rFonts w:ascii="宋体" w:hAnsi="宋体"/>
                <w:color w:val="000000"/>
                <w:sz w:val="28"/>
                <w:szCs w:val="28"/>
              </w:rPr>
            </w:pPr>
          </w:p>
        </w:tc>
        <w:tc>
          <w:tcPr>
            <w:tcW w:w="1289" w:type="dxa"/>
          </w:tcPr>
          <w:p>
            <w:pPr>
              <w:jc w:val="center"/>
              <w:rPr>
                <w:rFonts w:ascii="宋体" w:hAnsi="宋体"/>
                <w:color w:val="000000"/>
                <w:sz w:val="28"/>
                <w:szCs w:val="28"/>
              </w:rPr>
            </w:pPr>
          </w:p>
        </w:tc>
        <w:tc>
          <w:tcPr>
            <w:tcW w:w="1654" w:type="dxa"/>
          </w:tcPr>
          <w:p>
            <w:pPr>
              <w:jc w:val="center"/>
              <w:rPr>
                <w:rFonts w:ascii="宋体" w:hAnsi="宋体"/>
                <w:color w:val="000000"/>
                <w:sz w:val="28"/>
                <w:szCs w:val="28"/>
              </w:rPr>
            </w:pPr>
          </w:p>
        </w:tc>
      </w:tr>
    </w:tbl>
    <w:p>
      <w:pPr>
        <w:pStyle w:val="2"/>
        <w:ind w:left="0" w:leftChars="0" w:firstLine="0" w:firstLineChars="0"/>
      </w:pPr>
    </w:p>
    <w:p>
      <w:pPr>
        <w:rPr>
          <w:rFonts w:hint="eastAsia" w:ascii="宋体" w:hAnsi="宋体"/>
          <w:color w:val="000000"/>
          <w:sz w:val="28"/>
          <w:szCs w:val="28"/>
          <w:lang w:val="en-US" w:eastAsia="zh-CN"/>
        </w:rPr>
      </w:pPr>
      <w:r>
        <w:rPr>
          <w:rFonts w:hint="eastAsia" w:ascii="宋体" w:hAnsi="宋体"/>
          <w:color w:val="000000"/>
          <w:sz w:val="28"/>
          <w:szCs w:val="28"/>
          <w:lang w:val="en-US" w:eastAsia="zh-CN"/>
        </w:rPr>
        <w:t xml:space="preserve">含税总报价（大写）： </w:t>
      </w:r>
    </w:p>
    <w:p>
      <w:pPr>
        <w:rPr>
          <w:rFonts w:hint="default" w:ascii="宋体" w:hAnsi="宋体"/>
          <w:color w:val="000000"/>
          <w:sz w:val="28"/>
          <w:szCs w:val="28"/>
          <w:lang w:val="en-US" w:eastAsia="zh-CN"/>
        </w:rPr>
      </w:pPr>
      <w:r>
        <w:rPr>
          <w:rFonts w:hint="eastAsia" w:ascii="宋体" w:hAnsi="宋体"/>
          <w:color w:val="000000"/>
          <w:sz w:val="28"/>
          <w:szCs w:val="28"/>
          <w:highlight w:val="yellow"/>
          <w:lang w:val="en-US" w:eastAsia="zh-CN"/>
        </w:rPr>
        <w:t>注：如实际实施搭建中项目内容发生改变，</w:t>
      </w:r>
      <w:r>
        <w:rPr>
          <w:rFonts w:hint="default" w:ascii="宋体" w:hAnsi="宋体"/>
          <w:color w:val="000000"/>
          <w:sz w:val="28"/>
          <w:szCs w:val="28"/>
          <w:highlight w:val="yellow"/>
          <w:lang w:eastAsia="zh-CN"/>
        </w:rPr>
        <w:t>项目结算价依据附件三报价明细表</w:t>
      </w:r>
      <w:r>
        <w:rPr>
          <w:rFonts w:hint="eastAsia" w:ascii="宋体" w:hAnsi="宋体"/>
          <w:color w:val="000000"/>
          <w:sz w:val="28"/>
          <w:szCs w:val="28"/>
          <w:highlight w:val="yellow"/>
          <w:lang w:val="en-US" w:eastAsia="zh-CN"/>
        </w:rPr>
        <w:t>单价</w:t>
      </w:r>
      <w:r>
        <w:rPr>
          <w:rFonts w:hint="default" w:ascii="宋体" w:hAnsi="宋体"/>
          <w:color w:val="000000"/>
          <w:sz w:val="28"/>
          <w:szCs w:val="28"/>
          <w:highlight w:val="yellow"/>
          <w:lang w:eastAsia="zh-CN"/>
        </w:rPr>
        <w:t>据实结算。</w:t>
      </w:r>
    </w:p>
    <w:p>
      <w:pPr>
        <w:rPr>
          <w:rFonts w:hint="eastAsia" w:ascii="宋体" w:hAnsi="宋体"/>
          <w:color w:val="000000"/>
          <w:sz w:val="28"/>
          <w:szCs w:val="28"/>
          <w:lang w:val="en-US" w:eastAsia="zh-CN"/>
        </w:rPr>
      </w:pPr>
      <w:r>
        <w:rPr>
          <w:rFonts w:hint="eastAsia" w:ascii="宋体" w:hAnsi="宋体"/>
          <w:color w:val="000000"/>
          <w:sz w:val="28"/>
          <w:szCs w:val="28"/>
          <w:lang w:val="en-US" w:eastAsia="zh-CN"/>
        </w:rPr>
        <w:t>明细报价详见</w:t>
      </w:r>
      <w:r>
        <w:rPr>
          <w:rFonts w:hint="default" w:ascii="宋体" w:hAnsi="宋体"/>
          <w:color w:val="000000"/>
          <w:sz w:val="28"/>
          <w:szCs w:val="28"/>
          <w:lang w:eastAsia="zh-CN"/>
        </w:rPr>
        <w:t>附件三</w:t>
      </w:r>
      <w:r>
        <w:rPr>
          <w:rFonts w:hint="eastAsia" w:ascii="宋体" w:hAnsi="宋体"/>
          <w:color w:val="000000"/>
          <w:sz w:val="28"/>
          <w:szCs w:val="28"/>
          <w:lang w:val="en-US" w:eastAsia="zh-CN"/>
        </w:rPr>
        <w:t>。</w:t>
      </w:r>
    </w:p>
    <w:p>
      <w:pPr>
        <w:rPr>
          <w:rFonts w:hint="eastAsia" w:ascii="宋体" w:hAnsi="宋体"/>
          <w:color w:val="000000"/>
          <w:sz w:val="28"/>
          <w:szCs w:val="28"/>
        </w:rPr>
      </w:pPr>
    </w:p>
    <w:p>
      <w:pPr>
        <w:rPr>
          <w:rFonts w:hint="eastAsia" w:ascii="宋体" w:hAnsi="宋体"/>
          <w:color w:val="000000"/>
          <w:sz w:val="28"/>
          <w:szCs w:val="28"/>
        </w:rPr>
      </w:pPr>
    </w:p>
    <w:p>
      <w:pPr>
        <w:rPr>
          <w:rFonts w:hint="eastAsia" w:ascii="宋体" w:hAnsi="宋体"/>
          <w:color w:val="000000"/>
          <w:sz w:val="28"/>
          <w:szCs w:val="28"/>
        </w:rPr>
      </w:pPr>
    </w:p>
    <w:p>
      <w:pPr>
        <w:rPr>
          <w:rFonts w:ascii="宋体" w:hAnsi="宋体"/>
          <w:color w:val="000000"/>
          <w:sz w:val="28"/>
          <w:szCs w:val="28"/>
          <w:u w:val="single"/>
        </w:rPr>
      </w:pPr>
      <w:r>
        <w:rPr>
          <w:rFonts w:hint="eastAsia" w:ascii="宋体" w:hAnsi="宋体"/>
          <w:color w:val="000000"/>
          <w:sz w:val="28"/>
          <w:szCs w:val="28"/>
        </w:rPr>
        <w:t>授权代表（签字）:</w:t>
      </w:r>
    </w:p>
    <w:p>
      <w:pPr>
        <w:rPr>
          <w:rFonts w:ascii="宋体" w:hAnsi="宋体"/>
          <w:color w:val="000000"/>
          <w:sz w:val="28"/>
          <w:szCs w:val="28"/>
          <w:u w:val="single"/>
        </w:rPr>
      </w:pPr>
      <w:r>
        <w:rPr>
          <w:rFonts w:hint="eastAsia" w:ascii="宋体" w:hAnsi="宋体"/>
          <w:color w:val="000000"/>
          <w:sz w:val="28"/>
          <w:szCs w:val="28"/>
        </w:rPr>
        <w:t>磋商供应商名称（签章）：</w:t>
      </w:r>
    </w:p>
    <w:p>
      <w:pPr>
        <w:rPr>
          <w:rFonts w:ascii="宋体" w:hAnsi="宋体"/>
          <w:color w:val="000000"/>
          <w:sz w:val="28"/>
          <w:szCs w:val="28"/>
        </w:rPr>
      </w:pPr>
    </w:p>
    <w:p>
      <w:pPr>
        <w:rPr>
          <w:rFonts w:ascii="宋体" w:hAnsi="宋体"/>
          <w:color w:val="000000"/>
          <w:sz w:val="28"/>
          <w:szCs w:val="28"/>
          <w:u w:val="single"/>
        </w:rPr>
      </w:pPr>
      <w:r>
        <w:rPr>
          <w:rFonts w:hint="eastAsia" w:ascii="宋体" w:hAnsi="宋体"/>
          <w:color w:val="000000"/>
          <w:sz w:val="28"/>
          <w:szCs w:val="28"/>
        </w:rPr>
        <w:t xml:space="preserve">报价时间：年   月    日 </w:t>
      </w:r>
    </w:p>
    <w:p>
      <w:pPr>
        <w:spacing w:line="300" w:lineRule="auto"/>
        <w:rPr>
          <w:rFonts w:ascii="仿宋_GB2312" w:hAnsi="宋体" w:eastAsia="仿宋_GB2312"/>
          <w:color w:val="000000"/>
          <w:szCs w:val="21"/>
        </w:rPr>
      </w:pPr>
    </w:p>
    <w:p>
      <w:pPr>
        <w:spacing w:line="300" w:lineRule="auto"/>
        <w:rPr>
          <w:rFonts w:hint="eastAsia" w:ascii="仿宋_GB2312" w:hAnsi="宋体" w:eastAsia="仿宋_GB2312"/>
          <w:b/>
          <w:color w:val="000000"/>
          <w:szCs w:val="21"/>
        </w:rPr>
      </w:pPr>
    </w:p>
    <w:p>
      <w:pPr>
        <w:spacing w:line="300" w:lineRule="auto"/>
        <w:rPr>
          <w:rFonts w:hint="eastAsia" w:ascii="仿宋_GB2312" w:hAnsi="宋体" w:eastAsia="仿宋_GB2312"/>
          <w:b/>
          <w:color w:val="000000"/>
          <w:szCs w:val="21"/>
        </w:rPr>
      </w:pPr>
    </w:p>
    <w:p>
      <w:pPr>
        <w:spacing w:line="300" w:lineRule="auto"/>
        <w:rPr>
          <w:rFonts w:hint="eastAsia" w:ascii="宋体" w:hAnsi="宋体" w:eastAsia="宋体" w:cs="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ascii="宋体" w:hAnsi="宋体"/>
          <w:b/>
          <w:color w:val="000000"/>
          <w:szCs w:val="21"/>
        </w:rPr>
      </w:pPr>
    </w:p>
    <w:p>
      <w:pPr>
        <w:pStyle w:val="2"/>
        <w:ind w:left="0" w:leftChars="0" w:firstLine="0" w:firstLineChars="0"/>
        <w:rPr>
          <w:rFonts w:hint="eastAsia"/>
          <w:b/>
          <w:bCs/>
        </w:rPr>
      </w:pPr>
      <w:r>
        <w:rPr>
          <w:rFonts w:hint="eastAsia" w:ascii="宋体" w:hAnsi="宋体"/>
          <w:b/>
          <w:color w:val="000000"/>
          <w:szCs w:val="21"/>
        </w:rPr>
        <w:t>附件</w:t>
      </w:r>
      <w:r>
        <w:rPr>
          <w:rFonts w:hint="eastAsia" w:ascii="宋体" w:hAnsi="宋体"/>
          <w:b/>
          <w:color w:val="000000"/>
          <w:szCs w:val="21"/>
          <w:lang w:eastAsia="zh-CN"/>
        </w:rPr>
        <w:t>三</w:t>
      </w:r>
      <w:r>
        <w:rPr>
          <w:rFonts w:hint="eastAsia"/>
          <w:b/>
          <w:bCs/>
        </w:rPr>
        <w:t xml:space="preserve">  </w:t>
      </w:r>
    </w:p>
    <w:p>
      <w:pPr>
        <w:pStyle w:val="2"/>
        <w:ind w:left="0" w:leftChars="0" w:firstLine="0" w:firstLineChars="0"/>
        <w:jc w:val="center"/>
        <w:rPr>
          <w:rFonts w:hint="default" w:eastAsia="宋体"/>
          <w:sz w:val="24"/>
          <w:szCs w:val="32"/>
          <w:lang w:val="en-US" w:eastAsia="zh-CN"/>
        </w:rPr>
      </w:pPr>
      <w:r>
        <w:rPr>
          <w:rFonts w:hint="eastAsia"/>
          <w:sz w:val="24"/>
          <w:szCs w:val="32"/>
          <w:lang w:val="en-US" w:eastAsia="zh-CN"/>
        </w:rPr>
        <w:t>报价明细表</w:t>
      </w:r>
    </w:p>
    <w:p>
      <w:pPr>
        <w:spacing w:line="300" w:lineRule="auto"/>
        <w:jc w:val="center"/>
        <w:rPr>
          <w:rFonts w:hint="eastAsia" w:ascii="宋体" w:hAnsi="宋体" w:eastAsia="宋体" w:cs="宋体"/>
          <w:b/>
          <w:color w:val="000000"/>
          <w:sz w:val="32"/>
          <w:szCs w:val="32"/>
          <w:lang w:eastAsia="zh-CN"/>
        </w:rPr>
      </w:pPr>
      <w:r>
        <w:rPr>
          <w:rFonts w:hint="eastAsia" w:ascii="宋体" w:hAnsi="宋体" w:cs="宋体"/>
          <w:b/>
          <w:color w:val="000000"/>
          <w:sz w:val="32"/>
          <w:szCs w:val="32"/>
          <w:lang w:eastAsia="zh-CN"/>
        </w:rPr>
        <w:t>（由投标方根据实际报价情况提供</w:t>
      </w:r>
      <w:r>
        <w:rPr>
          <w:rFonts w:hint="eastAsia" w:ascii="宋体" w:hAnsi="宋体" w:cs="宋体"/>
          <w:b/>
          <w:color w:val="000000"/>
          <w:sz w:val="32"/>
          <w:szCs w:val="32"/>
          <w:lang w:val="en-US" w:eastAsia="zh-CN"/>
        </w:rPr>
        <w:t>.....</w:t>
      </w:r>
      <w:r>
        <w:rPr>
          <w:rFonts w:hint="eastAsia" w:ascii="宋体" w:hAnsi="宋体" w:cs="宋体"/>
          <w:b/>
          <w:color w:val="000000"/>
          <w:sz w:val="32"/>
          <w:szCs w:val="32"/>
          <w:lang w:eastAsia="zh-CN"/>
        </w:rPr>
        <w:t>）</w:t>
      </w: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spacing w:line="300" w:lineRule="auto"/>
        <w:rPr>
          <w:rFonts w:hint="eastAsia" w:ascii="宋体" w:hAnsi="宋体" w:eastAsia="宋体" w:cs="宋体"/>
          <w:b/>
          <w:color w:val="000000"/>
          <w:szCs w:val="21"/>
          <w:lang w:eastAsia="zh-CN"/>
        </w:rPr>
      </w:pPr>
      <w:r>
        <w:rPr>
          <w:rFonts w:hint="eastAsia" w:ascii="宋体" w:hAnsi="宋体" w:eastAsia="宋体" w:cs="宋体"/>
          <w:b/>
          <w:color w:val="000000"/>
          <w:szCs w:val="21"/>
        </w:rPr>
        <w:t>附件</w:t>
      </w:r>
      <w:r>
        <w:rPr>
          <w:rFonts w:hint="eastAsia" w:ascii="宋体" w:hAnsi="宋体" w:cs="宋体"/>
          <w:b/>
          <w:color w:val="000000"/>
          <w:szCs w:val="21"/>
          <w:lang w:eastAsia="zh-CN"/>
        </w:rPr>
        <w:t>四</w:t>
      </w:r>
    </w:p>
    <w:p>
      <w:pPr>
        <w:adjustRightInd w:val="0"/>
        <w:snapToGrid w:val="0"/>
        <w:spacing w:line="300" w:lineRule="auto"/>
        <w:jc w:val="center"/>
        <w:rPr>
          <w:rFonts w:ascii="仿宋_GB2312" w:hAnsi="宋体" w:eastAsia="仿宋_GB2312"/>
          <w:b/>
          <w:color w:val="000000"/>
          <w:sz w:val="32"/>
          <w:szCs w:val="32"/>
        </w:rPr>
      </w:pPr>
      <w:r>
        <w:rPr>
          <w:rFonts w:hint="eastAsia" w:ascii="仿宋_GB2312" w:hAnsi="宋体" w:eastAsia="仿宋_GB2312"/>
          <w:b/>
          <w:color w:val="000000"/>
          <w:sz w:val="32"/>
          <w:szCs w:val="32"/>
        </w:rPr>
        <w:t>法定代表人授权书</w:t>
      </w:r>
    </w:p>
    <w:p>
      <w:pPr>
        <w:adjustRightInd w:val="0"/>
        <w:snapToGrid w:val="0"/>
        <w:spacing w:line="300" w:lineRule="auto"/>
        <w:rPr>
          <w:rFonts w:ascii="宋体" w:hAnsi="宋体"/>
          <w:color w:val="000000"/>
          <w:szCs w:val="21"/>
        </w:rPr>
      </w:pPr>
    </w:p>
    <w:p>
      <w:pPr>
        <w:spacing w:line="300" w:lineRule="auto"/>
        <w:rPr>
          <w:rFonts w:ascii="仿宋_GB2312" w:hAnsi="宋体" w:eastAsia="仿宋_GB2312"/>
          <w:color w:val="000000"/>
          <w:sz w:val="24"/>
        </w:rPr>
      </w:pPr>
      <w:r>
        <w:rPr>
          <w:rFonts w:hint="eastAsia" w:ascii="仿宋_GB2312" w:hAnsi="宋体" w:eastAsia="仿宋_GB2312"/>
          <w:color w:val="000000"/>
          <w:sz w:val="24"/>
          <w:u w:val="single"/>
        </w:rPr>
        <w:t>广西东博国际</w:t>
      </w:r>
      <w:r>
        <w:rPr>
          <w:rFonts w:hint="eastAsia" w:ascii="仿宋_GB2312" w:hAnsi="宋体" w:eastAsia="仿宋_GB2312"/>
          <w:color w:val="000000"/>
          <w:sz w:val="24"/>
          <w:u w:val="single"/>
          <w:lang w:val="en-US" w:eastAsia="zh-CN"/>
        </w:rPr>
        <w:t>经贸投资</w:t>
      </w:r>
      <w:r>
        <w:rPr>
          <w:rFonts w:hint="eastAsia" w:ascii="仿宋_GB2312" w:hAnsi="宋体" w:eastAsia="仿宋_GB2312"/>
          <w:color w:val="000000"/>
          <w:sz w:val="24"/>
          <w:u w:val="single"/>
        </w:rPr>
        <w:t>有限公司</w:t>
      </w:r>
      <w:r>
        <w:rPr>
          <w:rFonts w:hint="eastAsia" w:ascii="仿宋_GB2312" w:hAnsi="宋体" w:eastAsia="仿宋_GB2312"/>
          <w:color w:val="000000"/>
          <w:sz w:val="24"/>
        </w:rPr>
        <w:t>：</w:t>
      </w: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兹授权</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同志为我公司参加贵单位组织的</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项目招标活动的投标代表人，全权代表我公司处理在该项目活动中的一切事宜。代理期限从</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日起至</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日止。 </w:t>
      </w:r>
    </w:p>
    <w:p>
      <w:pPr>
        <w:spacing w:line="300" w:lineRule="auto"/>
        <w:rPr>
          <w:rFonts w:ascii="仿宋_GB2312" w:hAnsi="宋体" w:eastAsia="仿宋_GB2312"/>
          <w:color w:val="000000"/>
          <w:sz w:val="24"/>
        </w:rPr>
      </w:pPr>
    </w:p>
    <w:p>
      <w:pPr>
        <w:spacing w:line="300" w:lineRule="auto"/>
        <w:rPr>
          <w:rFonts w:ascii="仿宋_GB2312" w:hAnsi="宋体" w:eastAsia="仿宋_GB2312"/>
          <w:color w:val="000000"/>
          <w:sz w:val="24"/>
        </w:rPr>
      </w:pPr>
      <w:r>
        <w:rPr>
          <w:rFonts w:hint="eastAsia" w:ascii="仿宋_GB2312" w:hAnsi="宋体" w:eastAsia="仿宋_GB2312"/>
          <w:color w:val="000000"/>
          <w:sz w:val="24"/>
        </w:rPr>
        <w:t>授权单位（签章）：</w:t>
      </w:r>
      <w:r>
        <w:rPr>
          <w:rFonts w:hint="eastAsia" w:ascii="仿宋_GB2312" w:hAnsi="宋体" w:eastAsia="仿宋_GB2312"/>
          <w:color w:val="000000"/>
          <w:sz w:val="24"/>
          <w:u w:val="single"/>
        </w:rPr>
        <w:t xml:space="preserve">               </w:t>
      </w:r>
    </w:p>
    <w:p>
      <w:pPr>
        <w:spacing w:line="300" w:lineRule="auto"/>
        <w:rPr>
          <w:rFonts w:ascii="仿宋_GB2312" w:hAnsi="宋体" w:eastAsia="仿宋_GB2312"/>
          <w:color w:val="000000"/>
          <w:sz w:val="24"/>
        </w:rPr>
      </w:pPr>
      <w:r>
        <w:rPr>
          <w:rFonts w:hint="eastAsia" w:ascii="仿宋_GB2312" w:hAnsi="宋体" w:eastAsia="仿宋_GB2312"/>
          <w:color w:val="000000"/>
          <w:sz w:val="24"/>
        </w:rPr>
        <w:t>法定代表人（签字或盖章）：</w:t>
      </w:r>
      <w:r>
        <w:rPr>
          <w:rFonts w:hint="eastAsia" w:ascii="仿宋_GB2312" w:hAnsi="宋体" w:eastAsia="仿宋_GB2312"/>
          <w:color w:val="000000"/>
          <w:sz w:val="24"/>
          <w:u w:val="single"/>
        </w:rPr>
        <w:t xml:space="preserve">       </w:t>
      </w:r>
    </w:p>
    <w:p>
      <w:pPr>
        <w:spacing w:line="300" w:lineRule="auto"/>
        <w:rPr>
          <w:rFonts w:ascii="仿宋_GB2312" w:hAnsi="宋体" w:eastAsia="仿宋_GB2312"/>
          <w:color w:val="000000"/>
          <w:sz w:val="24"/>
        </w:rPr>
      </w:pPr>
      <w:r>
        <w:rPr>
          <w:rFonts w:hint="eastAsia" w:ascii="仿宋_GB2312" w:hAnsi="宋体" w:eastAsia="仿宋_GB2312"/>
          <w:color w:val="000000"/>
          <w:sz w:val="24"/>
        </w:rPr>
        <w:t>签发日期：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w:t>
      </w:r>
    </w:p>
    <w:p>
      <w:pPr>
        <w:spacing w:line="300" w:lineRule="auto"/>
        <w:rPr>
          <w:rFonts w:ascii="仿宋_GB2312" w:hAnsi="宋体" w:eastAsia="仿宋_GB2312"/>
          <w:color w:val="000000"/>
          <w:sz w:val="24"/>
        </w:rPr>
      </w:pP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附：代理人工作单位：</w:t>
      </w:r>
      <w:r>
        <w:rPr>
          <w:rFonts w:hint="eastAsia" w:ascii="仿宋_GB2312" w:hAnsi="宋体" w:eastAsia="仿宋_GB2312"/>
          <w:color w:val="000000"/>
          <w:sz w:val="24"/>
          <w:u w:val="single"/>
        </w:rPr>
        <w:t xml:space="preserve">                     </w:t>
      </w: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职务：</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      性别：</w:t>
      </w:r>
      <w:r>
        <w:rPr>
          <w:rFonts w:hint="eastAsia" w:ascii="仿宋_GB2312" w:hAnsi="宋体" w:eastAsia="仿宋_GB2312"/>
          <w:color w:val="000000"/>
          <w:sz w:val="24"/>
          <w:u w:val="single"/>
        </w:rPr>
        <w:t xml:space="preserve">       </w:t>
      </w:r>
    </w:p>
    <w:p>
      <w:pPr>
        <w:adjustRightInd w:val="0"/>
        <w:snapToGrid w:val="0"/>
        <w:spacing w:line="300" w:lineRule="auto"/>
        <w:ind w:left="-88" w:leftChars="-42" w:firstLine="600" w:firstLineChars="250"/>
        <w:rPr>
          <w:rFonts w:ascii="仿宋_GB2312" w:hAnsi="宋体" w:eastAsia="仿宋_GB2312"/>
          <w:color w:val="000000"/>
          <w:sz w:val="24"/>
          <w:u w:val="single"/>
        </w:rPr>
      </w:pPr>
      <w:r>
        <w:rPr>
          <w:rFonts w:hint="eastAsia" w:ascii="仿宋_GB2312" w:hAnsi="宋体" w:eastAsia="仿宋_GB2312"/>
          <w:color w:val="000000"/>
          <w:sz w:val="24"/>
        </w:rPr>
        <w:t>身份证号码：</w:t>
      </w:r>
      <w:r>
        <w:rPr>
          <w:rFonts w:hint="eastAsia" w:ascii="仿宋_GB2312" w:hAnsi="宋体" w:eastAsia="仿宋_GB2312"/>
          <w:color w:val="000000"/>
          <w:sz w:val="24"/>
          <w:u w:val="single"/>
        </w:rPr>
        <w:t xml:space="preserve">                              </w:t>
      </w:r>
    </w:p>
    <w:tbl>
      <w:tblPr>
        <w:tblStyle w:val="24"/>
        <w:tblW w:w="8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jc w:val="center"/>
        </w:trPr>
        <w:tc>
          <w:tcPr>
            <w:tcW w:w="8244" w:type="dxa"/>
          </w:tcPr>
          <w:p>
            <w:pPr>
              <w:spacing w:line="300" w:lineRule="auto"/>
              <w:rPr>
                <w:rFonts w:ascii="仿宋_GB2312" w:hAnsi="宋体" w:eastAsia="仿宋_GB2312"/>
                <w:color w:val="000000"/>
                <w:sz w:val="24"/>
              </w:rPr>
            </w:pPr>
            <w:r>
              <w:rPr>
                <w:rFonts w:hint="eastAsia" w:ascii="仿宋_GB2312" w:hAnsi="宋体" w:eastAsia="仿宋_GB2312"/>
                <w:color w:val="000000"/>
                <w:sz w:val="24"/>
              </w:rPr>
              <w:t>粘贴被授权人身份证（复印件）</w:t>
            </w:r>
          </w:p>
        </w:tc>
      </w:tr>
    </w:tbl>
    <w:p>
      <w:pPr>
        <w:autoSpaceDE w:val="0"/>
        <w:autoSpaceDN w:val="0"/>
        <w:spacing w:line="300" w:lineRule="auto"/>
        <w:ind w:left="480" w:hanging="480"/>
        <w:rPr>
          <w:rFonts w:ascii="仿宋_GB2312" w:hAnsi="宋体" w:eastAsia="仿宋_GB2312"/>
          <w:color w:val="000000"/>
          <w:sz w:val="24"/>
        </w:rPr>
      </w:pPr>
    </w:p>
    <w:p>
      <w:pPr>
        <w:pStyle w:val="14"/>
        <w:spacing w:line="300" w:lineRule="auto"/>
        <w:rPr>
          <w:rFonts w:ascii="仿宋_GB2312" w:hAnsi="宋体" w:eastAsia="仿宋_GB2312"/>
          <w:color w:val="000000"/>
          <w:kern w:val="2"/>
          <w:sz w:val="24"/>
          <w:szCs w:val="24"/>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int="eastAsia" w:hAnsi="宋体"/>
          <w:b/>
          <w:color w:val="000000"/>
        </w:rPr>
      </w:pPr>
    </w:p>
    <w:p>
      <w:pPr>
        <w:pStyle w:val="14"/>
        <w:spacing w:line="300" w:lineRule="auto"/>
        <w:rPr>
          <w:rFonts w:hint="eastAsia" w:hAnsi="宋体"/>
          <w:b/>
          <w:color w:val="000000"/>
        </w:rPr>
      </w:pPr>
    </w:p>
    <w:p>
      <w:pPr>
        <w:pStyle w:val="14"/>
        <w:spacing w:line="300" w:lineRule="auto"/>
        <w:rPr>
          <w:rFonts w:hint="eastAsia" w:hAnsi="宋体"/>
          <w:b/>
          <w:color w:val="000000"/>
        </w:rPr>
      </w:pPr>
    </w:p>
    <w:p>
      <w:pPr>
        <w:pStyle w:val="14"/>
        <w:spacing w:line="300" w:lineRule="auto"/>
        <w:rPr>
          <w:rFonts w:hint="eastAsia" w:hAnsi="宋体"/>
          <w:b/>
          <w:color w:val="000000"/>
        </w:rPr>
      </w:pPr>
    </w:p>
    <w:p>
      <w:pPr>
        <w:pStyle w:val="14"/>
        <w:spacing w:line="300" w:lineRule="auto"/>
        <w:rPr>
          <w:rFonts w:hint="eastAsia" w:hAnsi="宋体"/>
          <w:b/>
          <w:color w:val="000000"/>
        </w:rPr>
      </w:pPr>
    </w:p>
    <w:p>
      <w:pPr>
        <w:pStyle w:val="14"/>
        <w:spacing w:line="300" w:lineRule="auto"/>
        <w:rPr>
          <w:rFonts w:hint="eastAsia" w:hAnsi="宋体"/>
          <w:b/>
          <w:color w:val="000000"/>
        </w:rPr>
      </w:pPr>
    </w:p>
    <w:p>
      <w:pPr>
        <w:pStyle w:val="14"/>
        <w:spacing w:line="300" w:lineRule="auto"/>
        <w:rPr>
          <w:rFonts w:hint="eastAsia" w:hAnsi="宋体"/>
          <w:b/>
          <w:color w:val="000000"/>
        </w:rPr>
      </w:pPr>
    </w:p>
    <w:p>
      <w:pPr>
        <w:pStyle w:val="14"/>
        <w:spacing w:line="300" w:lineRule="auto"/>
        <w:rPr>
          <w:rFonts w:hint="eastAsia" w:hAnsi="宋体" w:eastAsia="宋体"/>
          <w:b/>
          <w:color w:val="000000"/>
          <w:lang w:eastAsia="zh-CN"/>
        </w:rPr>
      </w:pPr>
      <w:r>
        <w:rPr>
          <w:rFonts w:hint="eastAsia" w:hAnsi="宋体"/>
          <w:b/>
          <w:color w:val="000000"/>
        </w:rPr>
        <w:t>附件</w:t>
      </w:r>
      <w:r>
        <w:rPr>
          <w:rFonts w:hint="eastAsia" w:hAnsi="宋体"/>
          <w:b/>
          <w:color w:val="000000"/>
          <w:lang w:eastAsia="zh-CN"/>
        </w:rPr>
        <w:t>五</w:t>
      </w:r>
    </w:p>
    <w:p>
      <w:pPr>
        <w:autoSpaceDE w:val="0"/>
        <w:autoSpaceDN w:val="0"/>
        <w:adjustRightInd w:val="0"/>
        <w:jc w:val="center"/>
        <w:rPr>
          <w:rFonts w:ascii="黑体" w:hAnsi="黑体" w:eastAsia="黑体" w:cs="仿宋_GB2312"/>
          <w:kern w:val="0"/>
          <w:sz w:val="44"/>
          <w:szCs w:val="44"/>
        </w:rPr>
      </w:pPr>
      <w:r>
        <w:rPr>
          <w:rFonts w:hint="eastAsia" w:ascii="黑体" w:hAnsi="黑体" w:eastAsia="黑体" w:cs="仿宋_GB2312"/>
          <w:kern w:val="0"/>
          <w:sz w:val="44"/>
          <w:szCs w:val="44"/>
        </w:rPr>
        <w:t>廉洁承诺书</w:t>
      </w:r>
    </w:p>
    <w:p>
      <w:pPr>
        <w:autoSpaceDE w:val="0"/>
        <w:autoSpaceDN w:val="0"/>
        <w:adjustRightInd w:val="0"/>
        <w:spacing w:line="400" w:lineRule="exact"/>
        <w:jc w:val="left"/>
        <w:rPr>
          <w:rFonts w:ascii="仿宋_GB2312" w:eastAsia="仿宋_GB2312" w:cs="仿宋_GB2312"/>
          <w:kern w:val="0"/>
          <w:sz w:val="28"/>
          <w:szCs w:val="28"/>
        </w:rPr>
      </w:pPr>
      <w:r>
        <w:rPr>
          <w:rFonts w:hint="eastAsia" w:ascii="仿宋_GB2312" w:eastAsia="仿宋_GB2312" w:cs="仿宋_GB2312"/>
          <w:kern w:val="0"/>
          <w:sz w:val="28"/>
          <w:szCs w:val="28"/>
        </w:rPr>
        <w:t>广西东博国际</w:t>
      </w:r>
      <w:r>
        <w:rPr>
          <w:rFonts w:hint="eastAsia" w:ascii="仿宋_GB2312" w:eastAsia="仿宋_GB2312" w:cs="仿宋_GB2312"/>
          <w:kern w:val="0"/>
          <w:sz w:val="28"/>
          <w:szCs w:val="28"/>
          <w:lang w:val="en-US" w:eastAsia="zh-CN"/>
        </w:rPr>
        <w:t>经贸投资</w:t>
      </w:r>
      <w:r>
        <w:rPr>
          <w:rFonts w:hint="eastAsia" w:ascii="仿宋_GB2312" w:eastAsia="仿宋_GB2312" w:cs="仿宋_GB2312"/>
          <w:kern w:val="0"/>
          <w:sz w:val="28"/>
          <w:szCs w:val="28"/>
        </w:rPr>
        <w:t>有限公司：</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为积极配合贵公司进行的项目招标工作，有效遏制不公平竞争和违规违纪问题的发生，确保招标工作的公平、公正、公开，我们特向贵公司承诺如下事项：</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自觉遵守国家法律法规及中粮屯河公司有关廉政建设制度。</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不使用不正当手段妨碍、排挤其它投标单位或串通投标。</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按照招标文件规定的方式进行投标，不隐瞒本单位投标资质的真实情况，投标资质符合规定；保证不会以其他人名义投标或者以其他方式弄虚作假，骗取中标。</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4.</w:t>
      </w:r>
      <w:r>
        <w:rPr>
          <w:rFonts w:hint="eastAsia" w:ascii="仿宋_GB2312" w:eastAsia="仿宋_GB2312" w:cs="仿宋_GB2312"/>
          <w:kern w:val="0"/>
          <w:sz w:val="28"/>
          <w:szCs w:val="28"/>
        </w:rPr>
        <w:t>不将主体、关键性工作进行分包（包括贴牌生产、转包等）。</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5.</w:t>
      </w:r>
      <w:r>
        <w:rPr>
          <w:rFonts w:hint="eastAsia" w:ascii="仿宋_GB2312" w:eastAsia="仿宋_GB2312" w:cs="仿宋_GB2312"/>
          <w:kern w:val="0"/>
          <w:sz w:val="28"/>
          <w:szCs w:val="28"/>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6.</w:t>
      </w:r>
      <w:r>
        <w:rPr>
          <w:rFonts w:hint="eastAsia" w:ascii="仿宋_GB2312" w:eastAsia="仿宋_GB2312" w:cs="仿宋_GB2312"/>
          <w:kern w:val="0"/>
          <w:sz w:val="28"/>
          <w:szCs w:val="28"/>
        </w:rPr>
        <w:t>不向贵公司涉及招标的部门及个人支付好处费、介绍费；购置或提供通讯工具、交通工具、电脑等。</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7.</w:t>
      </w:r>
      <w:r>
        <w:rPr>
          <w:rFonts w:hint="eastAsia" w:ascii="仿宋_GB2312" w:eastAsia="仿宋_GB2312" w:cs="仿宋_GB2312"/>
          <w:kern w:val="0"/>
          <w:sz w:val="28"/>
          <w:szCs w:val="28"/>
        </w:rPr>
        <w:t>一旦发现相关人员在招标过程中有索要财物等不廉洁行为，坚决予以抵制，并及时向贵公司纪检监察部举报（举报电话：</w:t>
      </w:r>
      <w:r>
        <w:rPr>
          <w:rFonts w:hint="eastAsia" w:ascii="仿宋_GB2312" w:eastAsia="仿宋_GB2312" w:cs="仿宋_GB2312"/>
          <w:kern w:val="0"/>
          <w:sz w:val="28"/>
          <w:szCs w:val="28"/>
          <w:lang w:val="en-US" w:eastAsia="zh-CN"/>
        </w:rPr>
        <w:t>0771-2212019</w:t>
      </w:r>
      <w:r>
        <w:rPr>
          <w:rFonts w:hint="eastAsia" w:ascii="仿宋_GB2312" w:eastAsia="仿宋_GB2312" w:cs="仿宋_GB2312"/>
          <w:kern w:val="0"/>
          <w:sz w:val="28"/>
          <w:szCs w:val="28"/>
        </w:rPr>
        <w:t>）。</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8.</w:t>
      </w:r>
      <w:r>
        <w:rPr>
          <w:rFonts w:hint="eastAsia" w:ascii="仿宋_GB2312" w:eastAsia="仿宋_GB2312" w:cs="仿宋_GB2312"/>
          <w:kern w:val="0"/>
          <w:sz w:val="28"/>
          <w:szCs w:val="28"/>
        </w:rPr>
        <w:t>我方自愿将本承诺书作为投标文件及合同的附件，具有同等的法律效力。</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9.</w:t>
      </w:r>
      <w:r>
        <w:rPr>
          <w:rFonts w:hint="eastAsia" w:ascii="仿宋_GB2312" w:eastAsia="仿宋_GB2312" w:cs="仿宋_GB2312"/>
          <w:kern w:val="0"/>
          <w:sz w:val="28"/>
          <w:szCs w:val="28"/>
        </w:rPr>
        <w:t>若违反上述承诺或违反有关法律法规及贵公司有关规定，我方自愿永久放弃参与贵公司的所有业务往来，并承担贵公司制度规定的一切法律责任。</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10.</w:t>
      </w:r>
      <w:r>
        <w:rPr>
          <w:rFonts w:hint="eastAsia" w:ascii="仿宋_GB2312" w:eastAsia="仿宋_GB2312" w:cs="仿宋_GB2312"/>
          <w:kern w:val="0"/>
          <w:sz w:val="28"/>
          <w:szCs w:val="28"/>
        </w:rPr>
        <w:t>本承诺书自签署之日起生效。</w:t>
      </w:r>
    </w:p>
    <w:p>
      <w:pPr>
        <w:autoSpaceDE w:val="0"/>
        <w:autoSpaceDN w:val="0"/>
        <w:adjustRightInd w:val="0"/>
        <w:ind w:firstLine="3900" w:firstLineChars="1300"/>
        <w:jc w:val="left"/>
        <w:rPr>
          <w:rFonts w:ascii="仿宋_GB2312" w:eastAsia="仿宋_GB2312" w:cs="仿宋_GB2312"/>
          <w:kern w:val="0"/>
          <w:sz w:val="30"/>
          <w:szCs w:val="30"/>
        </w:rPr>
      </w:pPr>
    </w:p>
    <w:p>
      <w:pPr>
        <w:autoSpaceDE w:val="0"/>
        <w:autoSpaceDN w:val="0"/>
        <w:adjustRightInd w:val="0"/>
        <w:ind w:firstLine="4480" w:firstLineChars="1600"/>
        <w:jc w:val="left"/>
        <w:rPr>
          <w:rFonts w:ascii="仿宋_GB2312" w:eastAsia="仿宋_GB2312" w:cs="仿宋_GB2312"/>
          <w:kern w:val="0"/>
          <w:sz w:val="28"/>
          <w:szCs w:val="28"/>
        </w:rPr>
      </w:pPr>
      <w:r>
        <w:rPr>
          <w:rFonts w:hint="eastAsia" w:ascii="仿宋_GB2312" w:eastAsia="仿宋_GB2312" w:cs="仿宋_GB2312"/>
          <w:kern w:val="0"/>
          <w:sz w:val="28"/>
          <w:szCs w:val="28"/>
        </w:rPr>
        <w:t>投标单位（公章）：</w:t>
      </w:r>
    </w:p>
    <w:p>
      <w:pPr>
        <w:autoSpaceDE w:val="0"/>
        <w:autoSpaceDN w:val="0"/>
        <w:adjustRightInd w:val="0"/>
        <w:ind w:firstLine="4480" w:firstLineChars="1600"/>
        <w:jc w:val="left"/>
        <w:rPr>
          <w:rFonts w:ascii="仿宋_GB2312" w:eastAsia="仿宋_GB2312" w:cs="仿宋_GB2312"/>
          <w:kern w:val="0"/>
          <w:sz w:val="28"/>
          <w:szCs w:val="28"/>
        </w:rPr>
      </w:pPr>
      <w:r>
        <w:rPr>
          <w:rFonts w:hint="eastAsia" w:ascii="仿宋_GB2312" w:eastAsia="仿宋_GB2312" w:cs="仿宋_GB2312"/>
          <w:kern w:val="0"/>
          <w:sz w:val="28"/>
          <w:szCs w:val="28"/>
        </w:rPr>
        <w:t>法定代表人或授权代理人（签名）：</w:t>
      </w:r>
    </w:p>
    <w:p>
      <w:pPr>
        <w:pStyle w:val="14"/>
        <w:spacing w:line="400" w:lineRule="exact"/>
        <w:rPr>
          <w:rFonts w:hint="eastAsia" w:ascii="仿宋_GB2312" w:hAnsi="Times New Roman" w:eastAsia="仿宋_GB2312" w:cs="仿宋_GB2312"/>
          <w:sz w:val="28"/>
          <w:szCs w:val="28"/>
        </w:rPr>
      </w:pPr>
      <w:r>
        <w:rPr>
          <w:rFonts w:hint="eastAsia" w:ascii="仿宋_GB2312" w:hAnsi="Times New Roman" w:eastAsia="仿宋_GB2312" w:cs="仿宋_GB2312"/>
          <w:sz w:val="28"/>
          <w:szCs w:val="28"/>
        </w:rPr>
        <w:t xml:space="preserve">              </w:t>
      </w:r>
    </w:p>
    <w:p>
      <w:pPr>
        <w:pStyle w:val="14"/>
        <w:spacing w:line="400" w:lineRule="exact"/>
        <w:rPr>
          <w:rFonts w:eastAsia="仿宋_GB2312"/>
          <w:sz w:val="30"/>
          <w:szCs w:val="30"/>
        </w:rPr>
      </w:pPr>
      <w:r>
        <w:rPr>
          <w:rFonts w:hint="eastAsia" w:ascii="仿宋_GB2312" w:hAnsi="Times New Roman" w:eastAsia="仿宋_GB2312" w:cs="仿宋_GB2312"/>
          <w:sz w:val="28"/>
          <w:szCs w:val="28"/>
        </w:rPr>
        <w:t xml:space="preserve">                  日期：   年  月  日</w:t>
      </w:r>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2000000000000000000"/>
    <w:charset w:val="86"/>
    <w:family w:val="auto"/>
    <w:pitch w:val="default"/>
    <w:sig w:usb0="00000000" w:usb1="00000000" w:usb2="00082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eastAsia="仿宋_GB2312"/>
        <w:sz w:val="24"/>
        <w:szCs w:val="24"/>
      </w:rPr>
    </w:pPr>
    <w:r>
      <w:rPr>
        <w:rFonts w:eastAsia="仿宋_GB2312"/>
        <w:sz w:val="24"/>
        <w:szCs w:val="24"/>
      </w:rPr>
      <w:t>第</w:t>
    </w:r>
    <w:r>
      <w:rPr>
        <w:rFonts w:eastAsia="仿宋_GB2312"/>
        <w:sz w:val="24"/>
        <w:szCs w:val="24"/>
        <w:lang w:val="zh-CN"/>
      </w:rPr>
      <w:t xml:space="preserve"> </w:t>
    </w:r>
    <w:r>
      <w:rPr>
        <w:rFonts w:eastAsia="仿宋_GB2312"/>
        <w:b/>
        <w:sz w:val="24"/>
        <w:szCs w:val="24"/>
      </w:rPr>
      <w:fldChar w:fldCharType="begin"/>
    </w:r>
    <w:r>
      <w:rPr>
        <w:rFonts w:eastAsia="仿宋_GB2312"/>
        <w:b/>
        <w:sz w:val="24"/>
        <w:szCs w:val="24"/>
      </w:rPr>
      <w:instrText xml:space="preserve">PAGE</w:instrText>
    </w:r>
    <w:r>
      <w:rPr>
        <w:rFonts w:eastAsia="仿宋_GB2312"/>
        <w:b/>
        <w:sz w:val="24"/>
        <w:szCs w:val="24"/>
      </w:rPr>
      <w:fldChar w:fldCharType="separate"/>
    </w:r>
    <w:r>
      <w:rPr>
        <w:rFonts w:eastAsia="仿宋_GB2312"/>
        <w:b/>
        <w:sz w:val="24"/>
        <w:szCs w:val="24"/>
      </w:rPr>
      <w:t>7</w:t>
    </w:r>
    <w:r>
      <w:rPr>
        <w:rFonts w:eastAsia="仿宋_GB2312"/>
        <w:b/>
        <w:sz w:val="24"/>
        <w:szCs w:val="24"/>
      </w:rPr>
      <w:fldChar w:fldCharType="end"/>
    </w:r>
    <w:r>
      <w:rPr>
        <w:rFonts w:eastAsia="仿宋_GB2312"/>
        <w:sz w:val="24"/>
        <w:szCs w:val="24"/>
      </w:rPr>
      <w:t>页</w:t>
    </w:r>
    <w:r>
      <w:rPr>
        <w:rFonts w:eastAsia="仿宋_GB2312"/>
        <w:sz w:val="24"/>
        <w:szCs w:val="24"/>
        <w:lang w:val="zh-CN"/>
      </w:rPr>
      <w:t xml:space="preserve">  共 </w:t>
    </w:r>
    <w:r>
      <w:rPr>
        <w:rFonts w:eastAsia="仿宋_GB2312"/>
        <w:b/>
        <w:sz w:val="24"/>
        <w:szCs w:val="24"/>
      </w:rPr>
      <w:fldChar w:fldCharType="begin"/>
    </w:r>
    <w:r>
      <w:rPr>
        <w:rFonts w:eastAsia="仿宋_GB2312"/>
        <w:b/>
        <w:sz w:val="24"/>
        <w:szCs w:val="24"/>
      </w:rPr>
      <w:instrText xml:space="preserve">NUMPAGES</w:instrText>
    </w:r>
    <w:r>
      <w:rPr>
        <w:rFonts w:eastAsia="仿宋_GB2312"/>
        <w:b/>
        <w:sz w:val="24"/>
        <w:szCs w:val="24"/>
      </w:rPr>
      <w:fldChar w:fldCharType="separate"/>
    </w:r>
    <w:r>
      <w:rPr>
        <w:rFonts w:eastAsia="仿宋_GB2312"/>
        <w:b/>
        <w:sz w:val="24"/>
        <w:szCs w:val="24"/>
      </w:rPr>
      <w:t>19</w:t>
    </w:r>
    <w:r>
      <w:rPr>
        <w:rFonts w:eastAsia="仿宋_GB2312"/>
        <w:b/>
        <w:sz w:val="24"/>
        <w:szCs w:val="24"/>
      </w:rPr>
      <w:fldChar w:fldCharType="end"/>
    </w:r>
    <w:r>
      <w:rPr>
        <w:rFonts w:eastAsia="仿宋_GB2312"/>
        <w:sz w:val="24"/>
        <w:szCs w:val="24"/>
      </w:rPr>
      <w:t>页</w:t>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hint="default" w:eastAsia="宋体"/>
        <w:lang w:val="en-US" w:eastAsia="zh-CN"/>
      </w:rPr>
    </w:pPr>
    <w:r>
      <w:rPr>
        <w:rFonts w:hint="eastAsia"/>
      </w:rPr>
      <w:t>项目名称：</w:t>
    </w:r>
    <w:r>
      <w:rPr>
        <w:rFonts w:hint="eastAsia"/>
        <w:lang w:val="en-US" w:eastAsia="zh-CN"/>
      </w:rPr>
      <w:t>企业展厅设计搭建项目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A7B2C9"/>
    <w:multiLevelType w:val="singleLevel"/>
    <w:tmpl w:val="8FA7B2C9"/>
    <w:lvl w:ilvl="0" w:tentative="0">
      <w:start w:val="1"/>
      <w:numFmt w:val="decimal"/>
      <w:suff w:val="nothing"/>
      <w:lvlText w:val="%1、"/>
      <w:lvlJc w:val="left"/>
    </w:lvl>
  </w:abstractNum>
  <w:abstractNum w:abstractNumId="1">
    <w:nsid w:val="A16812DD"/>
    <w:multiLevelType w:val="singleLevel"/>
    <w:tmpl w:val="A16812DD"/>
    <w:lvl w:ilvl="0" w:tentative="0">
      <w:start w:val="7"/>
      <w:numFmt w:val="chineseCounting"/>
      <w:suff w:val="nothing"/>
      <w:lvlText w:val="%1、"/>
      <w:lvlJc w:val="left"/>
      <w:rPr>
        <w:rFonts w:hint="eastAsia"/>
      </w:rPr>
    </w:lvl>
  </w:abstractNum>
  <w:abstractNum w:abstractNumId="2">
    <w:nsid w:val="763060DB"/>
    <w:multiLevelType w:val="multilevel"/>
    <w:tmpl w:val="763060DB"/>
    <w:lvl w:ilvl="0" w:tentative="0">
      <w:start w:val="1"/>
      <w:numFmt w:val="japaneseCounting"/>
      <w:lvlText w:val="第%1章"/>
      <w:lvlJc w:val="left"/>
      <w:pPr>
        <w:tabs>
          <w:tab w:val="left" w:pos="1440"/>
        </w:tabs>
        <w:ind w:left="1440" w:hanging="1275"/>
      </w:pPr>
      <w:rPr>
        <w:rFonts w:hint="eastAsia" w:ascii="仿宋_GB2312" w:eastAsia="仿宋_GB2312"/>
        <w:b w:val="0"/>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NmJhNTBlYjVhZDg1N2M3MTUwZmNiZWYyODdiYjYifQ=="/>
  </w:docVars>
  <w:rsids>
    <w:rsidRoot w:val="00172A27"/>
    <w:rsid w:val="00000B3C"/>
    <w:rsid w:val="000014F9"/>
    <w:rsid w:val="0000176A"/>
    <w:rsid w:val="00006A36"/>
    <w:rsid w:val="00007A6B"/>
    <w:rsid w:val="00007B42"/>
    <w:rsid w:val="00007D63"/>
    <w:rsid w:val="000105F5"/>
    <w:rsid w:val="0001185C"/>
    <w:rsid w:val="000121B0"/>
    <w:rsid w:val="0001228F"/>
    <w:rsid w:val="00013F73"/>
    <w:rsid w:val="00014D6D"/>
    <w:rsid w:val="00016D50"/>
    <w:rsid w:val="0002118A"/>
    <w:rsid w:val="0002157E"/>
    <w:rsid w:val="00022D85"/>
    <w:rsid w:val="000233B7"/>
    <w:rsid w:val="00023457"/>
    <w:rsid w:val="000240BF"/>
    <w:rsid w:val="0002592D"/>
    <w:rsid w:val="000259AE"/>
    <w:rsid w:val="00037BD2"/>
    <w:rsid w:val="000400FA"/>
    <w:rsid w:val="00041D46"/>
    <w:rsid w:val="000470F7"/>
    <w:rsid w:val="0004725C"/>
    <w:rsid w:val="000501C8"/>
    <w:rsid w:val="0005108B"/>
    <w:rsid w:val="000526C9"/>
    <w:rsid w:val="00053E99"/>
    <w:rsid w:val="000549BF"/>
    <w:rsid w:val="00057FE9"/>
    <w:rsid w:val="000600AC"/>
    <w:rsid w:val="0006371D"/>
    <w:rsid w:val="00065905"/>
    <w:rsid w:val="00067B51"/>
    <w:rsid w:val="0007055B"/>
    <w:rsid w:val="00072134"/>
    <w:rsid w:val="00073103"/>
    <w:rsid w:val="0007588D"/>
    <w:rsid w:val="000764E0"/>
    <w:rsid w:val="00077E95"/>
    <w:rsid w:val="00080C51"/>
    <w:rsid w:val="0008127C"/>
    <w:rsid w:val="00082FBB"/>
    <w:rsid w:val="00093921"/>
    <w:rsid w:val="00094278"/>
    <w:rsid w:val="00094822"/>
    <w:rsid w:val="0009544B"/>
    <w:rsid w:val="000956B7"/>
    <w:rsid w:val="000959A5"/>
    <w:rsid w:val="00096F27"/>
    <w:rsid w:val="000972C1"/>
    <w:rsid w:val="000A0A64"/>
    <w:rsid w:val="000A0DCE"/>
    <w:rsid w:val="000A18CF"/>
    <w:rsid w:val="000A3C56"/>
    <w:rsid w:val="000A7436"/>
    <w:rsid w:val="000A78BE"/>
    <w:rsid w:val="000B13BA"/>
    <w:rsid w:val="000B19DD"/>
    <w:rsid w:val="000B2E9C"/>
    <w:rsid w:val="000B2FE4"/>
    <w:rsid w:val="000B45B1"/>
    <w:rsid w:val="000B5091"/>
    <w:rsid w:val="000B5EF1"/>
    <w:rsid w:val="000B6E7C"/>
    <w:rsid w:val="000C2E40"/>
    <w:rsid w:val="000C452D"/>
    <w:rsid w:val="000C4C66"/>
    <w:rsid w:val="000C52E4"/>
    <w:rsid w:val="000D0FD1"/>
    <w:rsid w:val="000D178F"/>
    <w:rsid w:val="000D46DA"/>
    <w:rsid w:val="000D5B10"/>
    <w:rsid w:val="000D67C4"/>
    <w:rsid w:val="000D67C8"/>
    <w:rsid w:val="000E1A92"/>
    <w:rsid w:val="000E658E"/>
    <w:rsid w:val="000E6C57"/>
    <w:rsid w:val="000E73A6"/>
    <w:rsid w:val="000E7492"/>
    <w:rsid w:val="000E798E"/>
    <w:rsid w:val="000F019F"/>
    <w:rsid w:val="000F01CD"/>
    <w:rsid w:val="000F0D6F"/>
    <w:rsid w:val="000F1FC0"/>
    <w:rsid w:val="000F20E9"/>
    <w:rsid w:val="000F21BD"/>
    <w:rsid w:val="000F4405"/>
    <w:rsid w:val="000F50AF"/>
    <w:rsid w:val="000F62CD"/>
    <w:rsid w:val="0010108A"/>
    <w:rsid w:val="001015C6"/>
    <w:rsid w:val="00102472"/>
    <w:rsid w:val="00105203"/>
    <w:rsid w:val="00105436"/>
    <w:rsid w:val="00106E03"/>
    <w:rsid w:val="00106E57"/>
    <w:rsid w:val="00111634"/>
    <w:rsid w:val="00111A65"/>
    <w:rsid w:val="00116828"/>
    <w:rsid w:val="001200AE"/>
    <w:rsid w:val="00121D25"/>
    <w:rsid w:val="0012349A"/>
    <w:rsid w:val="00123630"/>
    <w:rsid w:val="0012637D"/>
    <w:rsid w:val="00130A90"/>
    <w:rsid w:val="0013213F"/>
    <w:rsid w:val="00134AD9"/>
    <w:rsid w:val="00134E30"/>
    <w:rsid w:val="00136011"/>
    <w:rsid w:val="00140AD6"/>
    <w:rsid w:val="00140CA2"/>
    <w:rsid w:val="00140F67"/>
    <w:rsid w:val="00144D59"/>
    <w:rsid w:val="00145845"/>
    <w:rsid w:val="00145B37"/>
    <w:rsid w:val="00145BC5"/>
    <w:rsid w:val="001464B1"/>
    <w:rsid w:val="00146B15"/>
    <w:rsid w:val="00147942"/>
    <w:rsid w:val="00147C57"/>
    <w:rsid w:val="00150ABC"/>
    <w:rsid w:val="00153276"/>
    <w:rsid w:val="0015614D"/>
    <w:rsid w:val="00156C3A"/>
    <w:rsid w:val="00157667"/>
    <w:rsid w:val="001576A5"/>
    <w:rsid w:val="00157805"/>
    <w:rsid w:val="00157987"/>
    <w:rsid w:val="00163CB7"/>
    <w:rsid w:val="00166064"/>
    <w:rsid w:val="001707E3"/>
    <w:rsid w:val="00171952"/>
    <w:rsid w:val="00171A04"/>
    <w:rsid w:val="00171F91"/>
    <w:rsid w:val="00172A27"/>
    <w:rsid w:val="001731E3"/>
    <w:rsid w:val="00176070"/>
    <w:rsid w:val="00180D57"/>
    <w:rsid w:val="001831AF"/>
    <w:rsid w:val="001855DA"/>
    <w:rsid w:val="0018744D"/>
    <w:rsid w:val="0019368E"/>
    <w:rsid w:val="0019458F"/>
    <w:rsid w:val="00194FF4"/>
    <w:rsid w:val="00195404"/>
    <w:rsid w:val="00196836"/>
    <w:rsid w:val="001A0104"/>
    <w:rsid w:val="001A03F3"/>
    <w:rsid w:val="001A04B9"/>
    <w:rsid w:val="001A2946"/>
    <w:rsid w:val="001A3E67"/>
    <w:rsid w:val="001A57F5"/>
    <w:rsid w:val="001A707B"/>
    <w:rsid w:val="001B152D"/>
    <w:rsid w:val="001B17B5"/>
    <w:rsid w:val="001B1DF3"/>
    <w:rsid w:val="001B57C6"/>
    <w:rsid w:val="001C274B"/>
    <w:rsid w:val="001C314F"/>
    <w:rsid w:val="001C33C6"/>
    <w:rsid w:val="001C4DBA"/>
    <w:rsid w:val="001C501C"/>
    <w:rsid w:val="001C6173"/>
    <w:rsid w:val="001C6ED6"/>
    <w:rsid w:val="001D2C21"/>
    <w:rsid w:val="001D2FEC"/>
    <w:rsid w:val="001D33EB"/>
    <w:rsid w:val="001E13C4"/>
    <w:rsid w:val="001E2762"/>
    <w:rsid w:val="001E2D11"/>
    <w:rsid w:val="001E360B"/>
    <w:rsid w:val="001E3A0E"/>
    <w:rsid w:val="001E44BE"/>
    <w:rsid w:val="001F1AD2"/>
    <w:rsid w:val="001F3ADA"/>
    <w:rsid w:val="001F3DE8"/>
    <w:rsid w:val="001F4E9B"/>
    <w:rsid w:val="001F59DC"/>
    <w:rsid w:val="00204737"/>
    <w:rsid w:val="002049F9"/>
    <w:rsid w:val="00207E2E"/>
    <w:rsid w:val="00210631"/>
    <w:rsid w:val="00213F48"/>
    <w:rsid w:val="002145FF"/>
    <w:rsid w:val="00215E4C"/>
    <w:rsid w:val="0021607F"/>
    <w:rsid w:val="002176D5"/>
    <w:rsid w:val="00217D29"/>
    <w:rsid w:val="00217E66"/>
    <w:rsid w:val="00221E4B"/>
    <w:rsid w:val="002244E0"/>
    <w:rsid w:val="002247F6"/>
    <w:rsid w:val="00224A9C"/>
    <w:rsid w:val="002353AF"/>
    <w:rsid w:val="00244A60"/>
    <w:rsid w:val="002453AE"/>
    <w:rsid w:val="00245B63"/>
    <w:rsid w:val="00251E98"/>
    <w:rsid w:val="00252CB3"/>
    <w:rsid w:val="00253C9B"/>
    <w:rsid w:val="00256690"/>
    <w:rsid w:val="00263E0F"/>
    <w:rsid w:val="00265B00"/>
    <w:rsid w:val="002678B9"/>
    <w:rsid w:val="00267C75"/>
    <w:rsid w:val="002721DF"/>
    <w:rsid w:val="002725C7"/>
    <w:rsid w:val="0027708B"/>
    <w:rsid w:val="00280094"/>
    <w:rsid w:val="00280A9F"/>
    <w:rsid w:val="002866E5"/>
    <w:rsid w:val="0028785C"/>
    <w:rsid w:val="0029034E"/>
    <w:rsid w:val="00291C58"/>
    <w:rsid w:val="00292ACD"/>
    <w:rsid w:val="002963A9"/>
    <w:rsid w:val="00296720"/>
    <w:rsid w:val="00297FDC"/>
    <w:rsid w:val="002A0014"/>
    <w:rsid w:val="002A1FBC"/>
    <w:rsid w:val="002A31B1"/>
    <w:rsid w:val="002A3DBA"/>
    <w:rsid w:val="002B1EF8"/>
    <w:rsid w:val="002B4C7A"/>
    <w:rsid w:val="002C0973"/>
    <w:rsid w:val="002C0AC2"/>
    <w:rsid w:val="002C1019"/>
    <w:rsid w:val="002C1EE5"/>
    <w:rsid w:val="002C278B"/>
    <w:rsid w:val="002C4AAC"/>
    <w:rsid w:val="002C6077"/>
    <w:rsid w:val="002C6B1D"/>
    <w:rsid w:val="002D124D"/>
    <w:rsid w:val="002D1A3E"/>
    <w:rsid w:val="002D221D"/>
    <w:rsid w:val="002D3596"/>
    <w:rsid w:val="002D39BB"/>
    <w:rsid w:val="002D4EC5"/>
    <w:rsid w:val="002D744C"/>
    <w:rsid w:val="002E207C"/>
    <w:rsid w:val="002E6643"/>
    <w:rsid w:val="002F360A"/>
    <w:rsid w:val="002F3CF1"/>
    <w:rsid w:val="002F4E23"/>
    <w:rsid w:val="002F56D0"/>
    <w:rsid w:val="0030410E"/>
    <w:rsid w:val="00304300"/>
    <w:rsid w:val="003043BE"/>
    <w:rsid w:val="00305A96"/>
    <w:rsid w:val="00307923"/>
    <w:rsid w:val="00311B2D"/>
    <w:rsid w:val="00315B62"/>
    <w:rsid w:val="00320296"/>
    <w:rsid w:val="00321602"/>
    <w:rsid w:val="0032237F"/>
    <w:rsid w:val="003224D4"/>
    <w:rsid w:val="003227B8"/>
    <w:rsid w:val="00331093"/>
    <w:rsid w:val="0033114C"/>
    <w:rsid w:val="0033225E"/>
    <w:rsid w:val="00341589"/>
    <w:rsid w:val="00341A96"/>
    <w:rsid w:val="00342527"/>
    <w:rsid w:val="00343AA4"/>
    <w:rsid w:val="0034787D"/>
    <w:rsid w:val="003505E7"/>
    <w:rsid w:val="00351809"/>
    <w:rsid w:val="003535AB"/>
    <w:rsid w:val="00354BB9"/>
    <w:rsid w:val="00356A33"/>
    <w:rsid w:val="00356BAB"/>
    <w:rsid w:val="00356D93"/>
    <w:rsid w:val="003606B2"/>
    <w:rsid w:val="00360AE2"/>
    <w:rsid w:val="00364422"/>
    <w:rsid w:val="00365220"/>
    <w:rsid w:val="00365238"/>
    <w:rsid w:val="00365662"/>
    <w:rsid w:val="003659F0"/>
    <w:rsid w:val="00365A9F"/>
    <w:rsid w:val="0036639C"/>
    <w:rsid w:val="003664CF"/>
    <w:rsid w:val="00367B88"/>
    <w:rsid w:val="003701B8"/>
    <w:rsid w:val="003740E6"/>
    <w:rsid w:val="00374997"/>
    <w:rsid w:val="00374F37"/>
    <w:rsid w:val="003758FC"/>
    <w:rsid w:val="00375972"/>
    <w:rsid w:val="003766E0"/>
    <w:rsid w:val="003808CF"/>
    <w:rsid w:val="00381422"/>
    <w:rsid w:val="00381CD0"/>
    <w:rsid w:val="00381EDB"/>
    <w:rsid w:val="0038431E"/>
    <w:rsid w:val="003845B2"/>
    <w:rsid w:val="00386D41"/>
    <w:rsid w:val="0039389C"/>
    <w:rsid w:val="00393ACE"/>
    <w:rsid w:val="00394188"/>
    <w:rsid w:val="00394553"/>
    <w:rsid w:val="00394CE5"/>
    <w:rsid w:val="00394E63"/>
    <w:rsid w:val="00396CB7"/>
    <w:rsid w:val="003A3BC9"/>
    <w:rsid w:val="003A4311"/>
    <w:rsid w:val="003A43BC"/>
    <w:rsid w:val="003A527D"/>
    <w:rsid w:val="003A5DFA"/>
    <w:rsid w:val="003B0136"/>
    <w:rsid w:val="003B0337"/>
    <w:rsid w:val="003B0AD8"/>
    <w:rsid w:val="003B36FA"/>
    <w:rsid w:val="003B4A12"/>
    <w:rsid w:val="003B5B63"/>
    <w:rsid w:val="003C0661"/>
    <w:rsid w:val="003C36A0"/>
    <w:rsid w:val="003C468C"/>
    <w:rsid w:val="003C5E6E"/>
    <w:rsid w:val="003C608C"/>
    <w:rsid w:val="003C7840"/>
    <w:rsid w:val="003D03F7"/>
    <w:rsid w:val="003D17AE"/>
    <w:rsid w:val="003D3DE0"/>
    <w:rsid w:val="003D60B5"/>
    <w:rsid w:val="003D7F36"/>
    <w:rsid w:val="003E0122"/>
    <w:rsid w:val="003E04E0"/>
    <w:rsid w:val="003E059E"/>
    <w:rsid w:val="003E3EB8"/>
    <w:rsid w:val="003E7D13"/>
    <w:rsid w:val="003F1EC9"/>
    <w:rsid w:val="003F22A0"/>
    <w:rsid w:val="003F5747"/>
    <w:rsid w:val="003F5A95"/>
    <w:rsid w:val="003F7257"/>
    <w:rsid w:val="004005B2"/>
    <w:rsid w:val="004007CB"/>
    <w:rsid w:val="00400AC0"/>
    <w:rsid w:val="00401D56"/>
    <w:rsid w:val="00401E6B"/>
    <w:rsid w:val="004028DF"/>
    <w:rsid w:val="0040497E"/>
    <w:rsid w:val="00405D42"/>
    <w:rsid w:val="004129EA"/>
    <w:rsid w:val="00412BFB"/>
    <w:rsid w:val="00420B78"/>
    <w:rsid w:val="004223D0"/>
    <w:rsid w:val="004224D1"/>
    <w:rsid w:val="0042294C"/>
    <w:rsid w:val="00423F58"/>
    <w:rsid w:val="0042414A"/>
    <w:rsid w:val="004241DF"/>
    <w:rsid w:val="00426138"/>
    <w:rsid w:val="00431BA5"/>
    <w:rsid w:val="004335EF"/>
    <w:rsid w:val="0043399B"/>
    <w:rsid w:val="004354C2"/>
    <w:rsid w:val="00437215"/>
    <w:rsid w:val="004414BB"/>
    <w:rsid w:val="004425C8"/>
    <w:rsid w:val="00443669"/>
    <w:rsid w:val="00444F0A"/>
    <w:rsid w:val="004517C4"/>
    <w:rsid w:val="00452368"/>
    <w:rsid w:val="004530B5"/>
    <w:rsid w:val="0045310C"/>
    <w:rsid w:val="004534F8"/>
    <w:rsid w:val="00454149"/>
    <w:rsid w:val="004542A8"/>
    <w:rsid w:val="00455B38"/>
    <w:rsid w:val="004571A5"/>
    <w:rsid w:val="00457A22"/>
    <w:rsid w:val="004603D6"/>
    <w:rsid w:val="00462961"/>
    <w:rsid w:val="00463893"/>
    <w:rsid w:val="00464A72"/>
    <w:rsid w:val="00465AE6"/>
    <w:rsid w:val="00470990"/>
    <w:rsid w:val="004715B9"/>
    <w:rsid w:val="00474B8E"/>
    <w:rsid w:val="004758D6"/>
    <w:rsid w:val="00480544"/>
    <w:rsid w:val="00482988"/>
    <w:rsid w:val="00482DAC"/>
    <w:rsid w:val="004907BB"/>
    <w:rsid w:val="0049127A"/>
    <w:rsid w:val="004914A2"/>
    <w:rsid w:val="00493E45"/>
    <w:rsid w:val="00494D82"/>
    <w:rsid w:val="004A092A"/>
    <w:rsid w:val="004A0C2E"/>
    <w:rsid w:val="004A212D"/>
    <w:rsid w:val="004A3C16"/>
    <w:rsid w:val="004A452C"/>
    <w:rsid w:val="004A78EF"/>
    <w:rsid w:val="004B1455"/>
    <w:rsid w:val="004B17B1"/>
    <w:rsid w:val="004B37BF"/>
    <w:rsid w:val="004B3CB4"/>
    <w:rsid w:val="004B5D63"/>
    <w:rsid w:val="004B66D1"/>
    <w:rsid w:val="004C0537"/>
    <w:rsid w:val="004C2206"/>
    <w:rsid w:val="004C36FA"/>
    <w:rsid w:val="004C7F78"/>
    <w:rsid w:val="004D0CB8"/>
    <w:rsid w:val="004D3DBA"/>
    <w:rsid w:val="004D4E46"/>
    <w:rsid w:val="004D7D4B"/>
    <w:rsid w:val="004E7D8E"/>
    <w:rsid w:val="004F1E36"/>
    <w:rsid w:val="004F44FE"/>
    <w:rsid w:val="004F725E"/>
    <w:rsid w:val="0050046F"/>
    <w:rsid w:val="005016A1"/>
    <w:rsid w:val="00502737"/>
    <w:rsid w:val="0050382D"/>
    <w:rsid w:val="00504C9C"/>
    <w:rsid w:val="00504F7E"/>
    <w:rsid w:val="0050594D"/>
    <w:rsid w:val="00514CF8"/>
    <w:rsid w:val="00515411"/>
    <w:rsid w:val="00516354"/>
    <w:rsid w:val="00523537"/>
    <w:rsid w:val="00524655"/>
    <w:rsid w:val="00524800"/>
    <w:rsid w:val="00524FBA"/>
    <w:rsid w:val="005253A3"/>
    <w:rsid w:val="00525F62"/>
    <w:rsid w:val="00527AE8"/>
    <w:rsid w:val="00531A09"/>
    <w:rsid w:val="0053577D"/>
    <w:rsid w:val="005366F8"/>
    <w:rsid w:val="005433AB"/>
    <w:rsid w:val="0054488F"/>
    <w:rsid w:val="00545B3E"/>
    <w:rsid w:val="00546AB1"/>
    <w:rsid w:val="0055043C"/>
    <w:rsid w:val="00551203"/>
    <w:rsid w:val="00551355"/>
    <w:rsid w:val="00551384"/>
    <w:rsid w:val="00554DE9"/>
    <w:rsid w:val="0055627B"/>
    <w:rsid w:val="00557C5D"/>
    <w:rsid w:val="00560225"/>
    <w:rsid w:val="005602D9"/>
    <w:rsid w:val="0056054F"/>
    <w:rsid w:val="0056071D"/>
    <w:rsid w:val="00561F4D"/>
    <w:rsid w:val="00563643"/>
    <w:rsid w:val="00567841"/>
    <w:rsid w:val="00570501"/>
    <w:rsid w:val="00571C51"/>
    <w:rsid w:val="0057489C"/>
    <w:rsid w:val="0057595D"/>
    <w:rsid w:val="00577E94"/>
    <w:rsid w:val="0058031B"/>
    <w:rsid w:val="005846FF"/>
    <w:rsid w:val="0058478D"/>
    <w:rsid w:val="00586F83"/>
    <w:rsid w:val="00591AB0"/>
    <w:rsid w:val="00592AF6"/>
    <w:rsid w:val="00594553"/>
    <w:rsid w:val="0059527E"/>
    <w:rsid w:val="005958E0"/>
    <w:rsid w:val="00596795"/>
    <w:rsid w:val="0059689C"/>
    <w:rsid w:val="00596F99"/>
    <w:rsid w:val="005A42F4"/>
    <w:rsid w:val="005A6BF9"/>
    <w:rsid w:val="005B3003"/>
    <w:rsid w:val="005B35F1"/>
    <w:rsid w:val="005B4178"/>
    <w:rsid w:val="005B42D0"/>
    <w:rsid w:val="005B524F"/>
    <w:rsid w:val="005B5F9B"/>
    <w:rsid w:val="005C16FA"/>
    <w:rsid w:val="005C30BC"/>
    <w:rsid w:val="005C36AE"/>
    <w:rsid w:val="005C3DA9"/>
    <w:rsid w:val="005C4B35"/>
    <w:rsid w:val="005C4F0B"/>
    <w:rsid w:val="005C57CE"/>
    <w:rsid w:val="005C6877"/>
    <w:rsid w:val="005D01AA"/>
    <w:rsid w:val="005D0E28"/>
    <w:rsid w:val="005D3509"/>
    <w:rsid w:val="005D4E32"/>
    <w:rsid w:val="005D621E"/>
    <w:rsid w:val="005D6E53"/>
    <w:rsid w:val="005E5ED4"/>
    <w:rsid w:val="005E69E9"/>
    <w:rsid w:val="005F176F"/>
    <w:rsid w:val="005F433B"/>
    <w:rsid w:val="005F4EC2"/>
    <w:rsid w:val="005F5C9C"/>
    <w:rsid w:val="005F741C"/>
    <w:rsid w:val="00600F9E"/>
    <w:rsid w:val="0060379C"/>
    <w:rsid w:val="00604A74"/>
    <w:rsid w:val="00606662"/>
    <w:rsid w:val="0061175B"/>
    <w:rsid w:val="00613EA8"/>
    <w:rsid w:val="00613F7D"/>
    <w:rsid w:val="00615A7D"/>
    <w:rsid w:val="00621FB2"/>
    <w:rsid w:val="00624400"/>
    <w:rsid w:val="006246E3"/>
    <w:rsid w:val="00625075"/>
    <w:rsid w:val="00626877"/>
    <w:rsid w:val="00627DEB"/>
    <w:rsid w:val="006335E7"/>
    <w:rsid w:val="006367D0"/>
    <w:rsid w:val="00640DB0"/>
    <w:rsid w:val="00641360"/>
    <w:rsid w:val="00643A05"/>
    <w:rsid w:val="0064741C"/>
    <w:rsid w:val="0065112E"/>
    <w:rsid w:val="006518B3"/>
    <w:rsid w:val="00651FB2"/>
    <w:rsid w:val="00652340"/>
    <w:rsid w:val="00657AF7"/>
    <w:rsid w:val="00660FD4"/>
    <w:rsid w:val="006616EB"/>
    <w:rsid w:val="006641DA"/>
    <w:rsid w:val="00665232"/>
    <w:rsid w:val="0066694E"/>
    <w:rsid w:val="006712BD"/>
    <w:rsid w:val="00671546"/>
    <w:rsid w:val="00672FD1"/>
    <w:rsid w:val="00681C9A"/>
    <w:rsid w:val="0068245D"/>
    <w:rsid w:val="00682512"/>
    <w:rsid w:val="00682748"/>
    <w:rsid w:val="00685F52"/>
    <w:rsid w:val="00687604"/>
    <w:rsid w:val="0069089B"/>
    <w:rsid w:val="0069202C"/>
    <w:rsid w:val="00693519"/>
    <w:rsid w:val="00697E46"/>
    <w:rsid w:val="006A1DE3"/>
    <w:rsid w:val="006A2843"/>
    <w:rsid w:val="006A4808"/>
    <w:rsid w:val="006A4D1A"/>
    <w:rsid w:val="006A6DE0"/>
    <w:rsid w:val="006A7D9B"/>
    <w:rsid w:val="006B06A6"/>
    <w:rsid w:val="006B1ADC"/>
    <w:rsid w:val="006B2312"/>
    <w:rsid w:val="006B2CEE"/>
    <w:rsid w:val="006B4A8A"/>
    <w:rsid w:val="006B5C8E"/>
    <w:rsid w:val="006B6753"/>
    <w:rsid w:val="006C2C34"/>
    <w:rsid w:val="006C358C"/>
    <w:rsid w:val="006C3AF2"/>
    <w:rsid w:val="006C5D7A"/>
    <w:rsid w:val="006C66F9"/>
    <w:rsid w:val="006D06B9"/>
    <w:rsid w:val="006D2C78"/>
    <w:rsid w:val="006D473C"/>
    <w:rsid w:val="006D4953"/>
    <w:rsid w:val="006D4B57"/>
    <w:rsid w:val="006D5DD8"/>
    <w:rsid w:val="006D691A"/>
    <w:rsid w:val="006D6E21"/>
    <w:rsid w:val="006E3FF0"/>
    <w:rsid w:val="006E6249"/>
    <w:rsid w:val="006E67A5"/>
    <w:rsid w:val="006F2247"/>
    <w:rsid w:val="006F2F14"/>
    <w:rsid w:val="006F5703"/>
    <w:rsid w:val="007019FF"/>
    <w:rsid w:val="00702499"/>
    <w:rsid w:val="0070334C"/>
    <w:rsid w:val="00705DBA"/>
    <w:rsid w:val="00710970"/>
    <w:rsid w:val="0071123D"/>
    <w:rsid w:val="0071139B"/>
    <w:rsid w:val="00711784"/>
    <w:rsid w:val="00711DDF"/>
    <w:rsid w:val="00716A91"/>
    <w:rsid w:val="00716BB0"/>
    <w:rsid w:val="00717F25"/>
    <w:rsid w:val="00720868"/>
    <w:rsid w:val="00721D32"/>
    <w:rsid w:val="00722175"/>
    <w:rsid w:val="00722763"/>
    <w:rsid w:val="007236A9"/>
    <w:rsid w:val="0072412F"/>
    <w:rsid w:val="00724404"/>
    <w:rsid w:val="00726DFF"/>
    <w:rsid w:val="00726F4B"/>
    <w:rsid w:val="00730EF0"/>
    <w:rsid w:val="0073124C"/>
    <w:rsid w:val="0073592B"/>
    <w:rsid w:val="00735CFE"/>
    <w:rsid w:val="00736504"/>
    <w:rsid w:val="00736A06"/>
    <w:rsid w:val="00736ACA"/>
    <w:rsid w:val="0074028F"/>
    <w:rsid w:val="00740716"/>
    <w:rsid w:val="0074159B"/>
    <w:rsid w:val="00743083"/>
    <w:rsid w:val="007431BB"/>
    <w:rsid w:val="00745260"/>
    <w:rsid w:val="0074655D"/>
    <w:rsid w:val="00747F8C"/>
    <w:rsid w:val="00750887"/>
    <w:rsid w:val="00750FD2"/>
    <w:rsid w:val="007549BF"/>
    <w:rsid w:val="00757F77"/>
    <w:rsid w:val="00771166"/>
    <w:rsid w:val="00773516"/>
    <w:rsid w:val="007737E7"/>
    <w:rsid w:val="00773E98"/>
    <w:rsid w:val="007741BB"/>
    <w:rsid w:val="007744D1"/>
    <w:rsid w:val="007747A5"/>
    <w:rsid w:val="00774AD8"/>
    <w:rsid w:val="00776281"/>
    <w:rsid w:val="007809EB"/>
    <w:rsid w:val="00780B9D"/>
    <w:rsid w:val="00780FE5"/>
    <w:rsid w:val="00784172"/>
    <w:rsid w:val="00790D09"/>
    <w:rsid w:val="00791B9A"/>
    <w:rsid w:val="00792013"/>
    <w:rsid w:val="00792D9F"/>
    <w:rsid w:val="007954CC"/>
    <w:rsid w:val="00795C16"/>
    <w:rsid w:val="0079604E"/>
    <w:rsid w:val="00796E41"/>
    <w:rsid w:val="00797B30"/>
    <w:rsid w:val="007A0AD3"/>
    <w:rsid w:val="007A7256"/>
    <w:rsid w:val="007C2BFD"/>
    <w:rsid w:val="007C3459"/>
    <w:rsid w:val="007C50CD"/>
    <w:rsid w:val="007C6090"/>
    <w:rsid w:val="007C6517"/>
    <w:rsid w:val="007C687F"/>
    <w:rsid w:val="007D6AFE"/>
    <w:rsid w:val="007E094B"/>
    <w:rsid w:val="007E4D2D"/>
    <w:rsid w:val="007E53DA"/>
    <w:rsid w:val="007E68BA"/>
    <w:rsid w:val="007F029D"/>
    <w:rsid w:val="007F05FB"/>
    <w:rsid w:val="007F0936"/>
    <w:rsid w:val="007F0C81"/>
    <w:rsid w:val="007F26CE"/>
    <w:rsid w:val="007F56C4"/>
    <w:rsid w:val="0080035E"/>
    <w:rsid w:val="0080154D"/>
    <w:rsid w:val="00803A36"/>
    <w:rsid w:val="00805608"/>
    <w:rsid w:val="0081023C"/>
    <w:rsid w:val="0081279B"/>
    <w:rsid w:val="00813C83"/>
    <w:rsid w:val="00817DF7"/>
    <w:rsid w:val="00821707"/>
    <w:rsid w:val="00822DF0"/>
    <w:rsid w:val="0082412C"/>
    <w:rsid w:val="008247BA"/>
    <w:rsid w:val="00827517"/>
    <w:rsid w:val="008336F1"/>
    <w:rsid w:val="00836217"/>
    <w:rsid w:val="008362E3"/>
    <w:rsid w:val="0084106C"/>
    <w:rsid w:val="00841632"/>
    <w:rsid w:val="0084179D"/>
    <w:rsid w:val="0084186A"/>
    <w:rsid w:val="00847C13"/>
    <w:rsid w:val="00847C94"/>
    <w:rsid w:val="008515C9"/>
    <w:rsid w:val="00852441"/>
    <w:rsid w:val="00853057"/>
    <w:rsid w:val="00856E4B"/>
    <w:rsid w:val="00857530"/>
    <w:rsid w:val="00860916"/>
    <w:rsid w:val="00860B28"/>
    <w:rsid w:val="00864903"/>
    <w:rsid w:val="0086521E"/>
    <w:rsid w:val="0086545F"/>
    <w:rsid w:val="00865A12"/>
    <w:rsid w:val="008679DB"/>
    <w:rsid w:val="00871380"/>
    <w:rsid w:val="00871D8A"/>
    <w:rsid w:val="00872413"/>
    <w:rsid w:val="008735D6"/>
    <w:rsid w:val="008753B4"/>
    <w:rsid w:val="00876096"/>
    <w:rsid w:val="00876886"/>
    <w:rsid w:val="00876CEB"/>
    <w:rsid w:val="008802BD"/>
    <w:rsid w:val="00881DCD"/>
    <w:rsid w:val="00882AF0"/>
    <w:rsid w:val="0088304A"/>
    <w:rsid w:val="00883C49"/>
    <w:rsid w:val="00891009"/>
    <w:rsid w:val="008926DB"/>
    <w:rsid w:val="0089382E"/>
    <w:rsid w:val="00894415"/>
    <w:rsid w:val="008A1265"/>
    <w:rsid w:val="008A196F"/>
    <w:rsid w:val="008A1EC1"/>
    <w:rsid w:val="008A232C"/>
    <w:rsid w:val="008A433F"/>
    <w:rsid w:val="008A52A9"/>
    <w:rsid w:val="008A5EDA"/>
    <w:rsid w:val="008A79BF"/>
    <w:rsid w:val="008B1028"/>
    <w:rsid w:val="008B2819"/>
    <w:rsid w:val="008B302F"/>
    <w:rsid w:val="008B33BC"/>
    <w:rsid w:val="008B347F"/>
    <w:rsid w:val="008B3534"/>
    <w:rsid w:val="008B4F14"/>
    <w:rsid w:val="008B4F8B"/>
    <w:rsid w:val="008C1F1B"/>
    <w:rsid w:val="008C30F8"/>
    <w:rsid w:val="008C3D9B"/>
    <w:rsid w:val="008C5544"/>
    <w:rsid w:val="008C7261"/>
    <w:rsid w:val="008C77E7"/>
    <w:rsid w:val="008D1B29"/>
    <w:rsid w:val="008D2188"/>
    <w:rsid w:val="008D2C33"/>
    <w:rsid w:val="008D34BB"/>
    <w:rsid w:val="008D422B"/>
    <w:rsid w:val="008D72D0"/>
    <w:rsid w:val="008D7320"/>
    <w:rsid w:val="008E05D7"/>
    <w:rsid w:val="008E24AE"/>
    <w:rsid w:val="008E53D3"/>
    <w:rsid w:val="008E6FC2"/>
    <w:rsid w:val="008F0227"/>
    <w:rsid w:val="008F2554"/>
    <w:rsid w:val="008F396B"/>
    <w:rsid w:val="00901875"/>
    <w:rsid w:val="00902326"/>
    <w:rsid w:val="0090402C"/>
    <w:rsid w:val="00911BE6"/>
    <w:rsid w:val="00911E4A"/>
    <w:rsid w:val="0091257B"/>
    <w:rsid w:val="00912BF8"/>
    <w:rsid w:val="00920069"/>
    <w:rsid w:val="00920F88"/>
    <w:rsid w:val="009223A9"/>
    <w:rsid w:val="009246BD"/>
    <w:rsid w:val="0092485E"/>
    <w:rsid w:val="0092643B"/>
    <w:rsid w:val="00926C74"/>
    <w:rsid w:val="00927298"/>
    <w:rsid w:val="00930D3C"/>
    <w:rsid w:val="00931909"/>
    <w:rsid w:val="00942A1C"/>
    <w:rsid w:val="00945DA8"/>
    <w:rsid w:val="00946815"/>
    <w:rsid w:val="0095010E"/>
    <w:rsid w:val="00952CA6"/>
    <w:rsid w:val="00954199"/>
    <w:rsid w:val="00961932"/>
    <w:rsid w:val="00962A65"/>
    <w:rsid w:val="00963FC9"/>
    <w:rsid w:val="00964833"/>
    <w:rsid w:val="00964849"/>
    <w:rsid w:val="009675D4"/>
    <w:rsid w:val="00970727"/>
    <w:rsid w:val="00972227"/>
    <w:rsid w:val="00972885"/>
    <w:rsid w:val="0097378A"/>
    <w:rsid w:val="00973C34"/>
    <w:rsid w:val="00973EC3"/>
    <w:rsid w:val="0097743D"/>
    <w:rsid w:val="009805A7"/>
    <w:rsid w:val="00980DEB"/>
    <w:rsid w:val="00991636"/>
    <w:rsid w:val="00991CB4"/>
    <w:rsid w:val="0099274E"/>
    <w:rsid w:val="0099393C"/>
    <w:rsid w:val="009940D5"/>
    <w:rsid w:val="009948A3"/>
    <w:rsid w:val="009948D2"/>
    <w:rsid w:val="00994C57"/>
    <w:rsid w:val="0099599D"/>
    <w:rsid w:val="00996AAD"/>
    <w:rsid w:val="00996F5D"/>
    <w:rsid w:val="009A049D"/>
    <w:rsid w:val="009A4859"/>
    <w:rsid w:val="009A4DD4"/>
    <w:rsid w:val="009A6693"/>
    <w:rsid w:val="009A677B"/>
    <w:rsid w:val="009A787D"/>
    <w:rsid w:val="009B421B"/>
    <w:rsid w:val="009B66F4"/>
    <w:rsid w:val="009C04F5"/>
    <w:rsid w:val="009C552A"/>
    <w:rsid w:val="009C6C7A"/>
    <w:rsid w:val="009D00CB"/>
    <w:rsid w:val="009D295B"/>
    <w:rsid w:val="009D2A1F"/>
    <w:rsid w:val="009D2A40"/>
    <w:rsid w:val="009D2D58"/>
    <w:rsid w:val="009D3A82"/>
    <w:rsid w:val="009D5DFA"/>
    <w:rsid w:val="009D6B4C"/>
    <w:rsid w:val="009D6E36"/>
    <w:rsid w:val="009E00AA"/>
    <w:rsid w:val="009E21F3"/>
    <w:rsid w:val="009E2D0B"/>
    <w:rsid w:val="009E5F05"/>
    <w:rsid w:val="009E6345"/>
    <w:rsid w:val="009F1E59"/>
    <w:rsid w:val="009F3F52"/>
    <w:rsid w:val="009F5D88"/>
    <w:rsid w:val="00A0122E"/>
    <w:rsid w:val="00A01D01"/>
    <w:rsid w:val="00A043A0"/>
    <w:rsid w:val="00A13CF0"/>
    <w:rsid w:val="00A13E64"/>
    <w:rsid w:val="00A160FB"/>
    <w:rsid w:val="00A2444B"/>
    <w:rsid w:val="00A26F85"/>
    <w:rsid w:val="00A27BD5"/>
    <w:rsid w:val="00A32B1A"/>
    <w:rsid w:val="00A32E21"/>
    <w:rsid w:val="00A347AF"/>
    <w:rsid w:val="00A34A35"/>
    <w:rsid w:val="00A34E5B"/>
    <w:rsid w:val="00A44A2B"/>
    <w:rsid w:val="00A45E0D"/>
    <w:rsid w:val="00A462EA"/>
    <w:rsid w:val="00A46F61"/>
    <w:rsid w:val="00A47152"/>
    <w:rsid w:val="00A50EEA"/>
    <w:rsid w:val="00A55E74"/>
    <w:rsid w:val="00A55F65"/>
    <w:rsid w:val="00A55FAC"/>
    <w:rsid w:val="00A6256C"/>
    <w:rsid w:val="00A62B86"/>
    <w:rsid w:val="00A62F0D"/>
    <w:rsid w:val="00A6388C"/>
    <w:rsid w:val="00A641BD"/>
    <w:rsid w:val="00A65D15"/>
    <w:rsid w:val="00A71A9F"/>
    <w:rsid w:val="00A752E4"/>
    <w:rsid w:val="00A7746D"/>
    <w:rsid w:val="00A8229B"/>
    <w:rsid w:val="00A8262D"/>
    <w:rsid w:val="00A86188"/>
    <w:rsid w:val="00A86588"/>
    <w:rsid w:val="00A93E5E"/>
    <w:rsid w:val="00A9487B"/>
    <w:rsid w:val="00A950E6"/>
    <w:rsid w:val="00A9515B"/>
    <w:rsid w:val="00A95427"/>
    <w:rsid w:val="00A97033"/>
    <w:rsid w:val="00AA0431"/>
    <w:rsid w:val="00AA06CD"/>
    <w:rsid w:val="00AA3332"/>
    <w:rsid w:val="00AA72AF"/>
    <w:rsid w:val="00AB0204"/>
    <w:rsid w:val="00AB02C4"/>
    <w:rsid w:val="00AB04A8"/>
    <w:rsid w:val="00AB3B24"/>
    <w:rsid w:val="00AB4E06"/>
    <w:rsid w:val="00AB5E9F"/>
    <w:rsid w:val="00AB7693"/>
    <w:rsid w:val="00AC13FB"/>
    <w:rsid w:val="00AC1D0C"/>
    <w:rsid w:val="00AC449E"/>
    <w:rsid w:val="00AD1C2E"/>
    <w:rsid w:val="00AD214A"/>
    <w:rsid w:val="00AD24F7"/>
    <w:rsid w:val="00AD6018"/>
    <w:rsid w:val="00AE00C9"/>
    <w:rsid w:val="00AE1194"/>
    <w:rsid w:val="00AE150F"/>
    <w:rsid w:val="00AE31EA"/>
    <w:rsid w:val="00AE357A"/>
    <w:rsid w:val="00AE4B23"/>
    <w:rsid w:val="00AE4B8F"/>
    <w:rsid w:val="00AE63E5"/>
    <w:rsid w:val="00AF6E67"/>
    <w:rsid w:val="00B02D84"/>
    <w:rsid w:val="00B04BD0"/>
    <w:rsid w:val="00B05136"/>
    <w:rsid w:val="00B057FE"/>
    <w:rsid w:val="00B06373"/>
    <w:rsid w:val="00B06F25"/>
    <w:rsid w:val="00B106CA"/>
    <w:rsid w:val="00B107AA"/>
    <w:rsid w:val="00B118E5"/>
    <w:rsid w:val="00B11EB5"/>
    <w:rsid w:val="00B13FAF"/>
    <w:rsid w:val="00B14378"/>
    <w:rsid w:val="00B16B33"/>
    <w:rsid w:val="00B204F2"/>
    <w:rsid w:val="00B2075B"/>
    <w:rsid w:val="00B22295"/>
    <w:rsid w:val="00B22581"/>
    <w:rsid w:val="00B252C1"/>
    <w:rsid w:val="00B25F79"/>
    <w:rsid w:val="00B32580"/>
    <w:rsid w:val="00B40278"/>
    <w:rsid w:val="00B40505"/>
    <w:rsid w:val="00B40FC7"/>
    <w:rsid w:val="00B4223D"/>
    <w:rsid w:val="00B45036"/>
    <w:rsid w:val="00B45F6A"/>
    <w:rsid w:val="00B50287"/>
    <w:rsid w:val="00B51670"/>
    <w:rsid w:val="00B5358A"/>
    <w:rsid w:val="00B56016"/>
    <w:rsid w:val="00B61F2E"/>
    <w:rsid w:val="00B634CE"/>
    <w:rsid w:val="00B63548"/>
    <w:rsid w:val="00B647E3"/>
    <w:rsid w:val="00B66029"/>
    <w:rsid w:val="00B673AA"/>
    <w:rsid w:val="00B7126C"/>
    <w:rsid w:val="00B77CA7"/>
    <w:rsid w:val="00B82EE7"/>
    <w:rsid w:val="00B83610"/>
    <w:rsid w:val="00B86935"/>
    <w:rsid w:val="00B90260"/>
    <w:rsid w:val="00B90A20"/>
    <w:rsid w:val="00B91F54"/>
    <w:rsid w:val="00B92E3D"/>
    <w:rsid w:val="00B931D9"/>
    <w:rsid w:val="00B93BA0"/>
    <w:rsid w:val="00B94675"/>
    <w:rsid w:val="00B947B7"/>
    <w:rsid w:val="00B94825"/>
    <w:rsid w:val="00B96373"/>
    <w:rsid w:val="00B968CB"/>
    <w:rsid w:val="00B976BD"/>
    <w:rsid w:val="00BA1319"/>
    <w:rsid w:val="00BA1B34"/>
    <w:rsid w:val="00BA29BE"/>
    <w:rsid w:val="00BA3C86"/>
    <w:rsid w:val="00BA5D65"/>
    <w:rsid w:val="00BB00C2"/>
    <w:rsid w:val="00BB3172"/>
    <w:rsid w:val="00BC37F1"/>
    <w:rsid w:val="00BC38EB"/>
    <w:rsid w:val="00BC4F10"/>
    <w:rsid w:val="00BC5A2A"/>
    <w:rsid w:val="00BC6411"/>
    <w:rsid w:val="00BC7BC2"/>
    <w:rsid w:val="00BC7D9C"/>
    <w:rsid w:val="00BD1D11"/>
    <w:rsid w:val="00BD2275"/>
    <w:rsid w:val="00BD22CE"/>
    <w:rsid w:val="00BD5465"/>
    <w:rsid w:val="00BD589D"/>
    <w:rsid w:val="00BE043F"/>
    <w:rsid w:val="00BE0B0F"/>
    <w:rsid w:val="00BE3186"/>
    <w:rsid w:val="00BE4726"/>
    <w:rsid w:val="00BE5968"/>
    <w:rsid w:val="00BE5D73"/>
    <w:rsid w:val="00BE7BAF"/>
    <w:rsid w:val="00BF2DCB"/>
    <w:rsid w:val="00BF39D6"/>
    <w:rsid w:val="00BF3EEE"/>
    <w:rsid w:val="00BF5AF7"/>
    <w:rsid w:val="00BF6B43"/>
    <w:rsid w:val="00BF797E"/>
    <w:rsid w:val="00BF7D8E"/>
    <w:rsid w:val="00C000CA"/>
    <w:rsid w:val="00C0228E"/>
    <w:rsid w:val="00C02A84"/>
    <w:rsid w:val="00C02DFA"/>
    <w:rsid w:val="00C03212"/>
    <w:rsid w:val="00C11F04"/>
    <w:rsid w:val="00C1203E"/>
    <w:rsid w:val="00C15F74"/>
    <w:rsid w:val="00C17BF6"/>
    <w:rsid w:val="00C22D26"/>
    <w:rsid w:val="00C250D3"/>
    <w:rsid w:val="00C26050"/>
    <w:rsid w:val="00C269F8"/>
    <w:rsid w:val="00C27E1E"/>
    <w:rsid w:val="00C320D2"/>
    <w:rsid w:val="00C343E0"/>
    <w:rsid w:val="00C36443"/>
    <w:rsid w:val="00C379FA"/>
    <w:rsid w:val="00C41020"/>
    <w:rsid w:val="00C43549"/>
    <w:rsid w:val="00C468D6"/>
    <w:rsid w:val="00C50A5E"/>
    <w:rsid w:val="00C52344"/>
    <w:rsid w:val="00C53D97"/>
    <w:rsid w:val="00C55333"/>
    <w:rsid w:val="00C56784"/>
    <w:rsid w:val="00C6060E"/>
    <w:rsid w:val="00C634F8"/>
    <w:rsid w:val="00C6523C"/>
    <w:rsid w:val="00C65650"/>
    <w:rsid w:val="00C656FA"/>
    <w:rsid w:val="00C66590"/>
    <w:rsid w:val="00C67843"/>
    <w:rsid w:val="00C679CA"/>
    <w:rsid w:val="00C67E8F"/>
    <w:rsid w:val="00C71207"/>
    <w:rsid w:val="00C716B4"/>
    <w:rsid w:val="00C74CDF"/>
    <w:rsid w:val="00C76024"/>
    <w:rsid w:val="00C76694"/>
    <w:rsid w:val="00C77799"/>
    <w:rsid w:val="00C779D6"/>
    <w:rsid w:val="00C81A2E"/>
    <w:rsid w:val="00C84B60"/>
    <w:rsid w:val="00C84DA7"/>
    <w:rsid w:val="00C86C47"/>
    <w:rsid w:val="00C87B83"/>
    <w:rsid w:val="00C92100"/>
    <w:rsid w:val="00C92C53"/>
    <w:rsid w:val="00C9526B"/>
    <w:rsid w:val="00C95760"/>
    <w:rsid w:val="00C95E8F"/>
    <w:rsid w:val="00C97834"/>
    <w:rsid w:val="00C97FBF"/>
    <w:rsid w:val="00CA0080"/>
    <w:rsid w:val="00CA23F5"/>
    <w:rsid w:val="00CA2DA9"/>
    <w:rsid w:val="00CA6AC1"/>
    <w:rsid w:val="00CB0A21"/>
    <w:rsid w:val="00CB3FEB"/>
    <w:rsid w:val="00CB53C5"/>
    <w:rsid w:val="00CB7642"/>
    <w:rsid w:val="00CC1171"/>
    <w:rsid w:val="00CC1DA4"/>
    <w:rsid w:val="00CC2D82"/>
    <w:rsid w:val="00CC3093"/>
    <w:rsid w:val="00CC6371"/>
    <w:rsid w:val="00CD0374"/>
    <w:rsid w:val="00CD15C9"/>
    <w:rsid w:val="00CD1A0F"/>
    <w:rsid w:val="00CD2DE9"/>
    <w:rsid w:val="00CD4863"/>
    <w:rsid w:val="00CD709B"/>
    <w:rsid w:val="00CE0718"/>
    <w:rsid w:val="00CE15E4"/>
    <w:rsid w:val="00CE5646"/>
    <w:rsid w:val="00CE6215"/>
    <w:rsid w:val="00CE7D75"/>
    <w:rsid w:val="00CF0971"/>
    <w:rsid w:val="00CF1130"/>
    <w:rsid w:val="00CF218F"/>
    <w:rsid w:val="00CF3851"/>
    <w:rsid w:val="00CF4ADB"/>
    <w:rsid w:val="00CF5223"/>
    <w:rsid w:val="00CF7339"/>
    <w:rsid w:val="00D00784"/>
    <w:rsid w:val="00D00B7F"/>
    <w:rsid w:val="00D00DC4"/>
    <w:rsid w:val="00D07B71"/>
    <w:rsid w:val="00D108E2"/>
    <w:rsid w:val="00D10B1C"/>
    <w:rsid w:val="00D10EE8"/>
    <w:rsid w:val="00D11341"/>
    <w:rsid w:val="00D11E1D"/>
    <w:rsid w:val="00D16C4C"/>
    <w:rsid w:val="00D17425"/>
    <w:rsid w:val="00D21743"/>
    <w:rsid w:val="00D238B1"/>
    <w:rsid w:val="00D24011"/>
    <w:rsid w:val="00D24C9D"/>
    <w:rsid w:val="00D259A4"/>
    <w:rsid w:val="00D30715"/>
    <w:rsid w:val="00D30CC9"/>
    <w:rsid w:val="00D313F5"/>
    <w:rsid w:val="00D3263C"/>
    <w:rsid w:val="00D339F2"/>
    <w:rsid w:val="00D41D9D"/>
    <w:rsid w:val="00D43833"/>
    <w:rsid w:val="00D4679A"/>
    <w:rsid w:val="00D47618"/>
    <w:rsid w:val="00D50F78"/>
    <w:rsid w:val="00D54A8A"/>
    <w:rsid w:val="00D55A78"/>
    <w:rsid w:val="00D565B0"/>
    <w:rsid w:val="00D6266A"/>
    <w:rsid w:val="00D626D3"/>
    <w:rsid w:val="00D62D76"/>
    <w:rsid w:val="00D646C1"/>
    <w:rsid w:val="00D73574"/>
    <w:rsid w:val="00D765DB"/>
    <w:rsid w:val="00D778BF"/>
    <w:rsid w:val="00D8189F"/>
    <w:rsid w:val="00D84EAD"/>
    <w:rsid w:val="00D85068"/>
    <w:rsid w:val="00D8581D"/>
    <w:rsid w:val="00D859A6"/>
    <w:rsid w:val="00D86B00"/>
    <w:rsid w:val="00D921C2"/>
    <w:rsid w:val="00D929DD"/>
    <w:rsid w:val="00D93F8C"/>
    <w:rsid w:val="00D943F7"/>
    <w:rsid w:val="00D94E56"/>
    <w:rsid w:val="00DA21D2"/>
    <w:rsid w:val="00DA2996"/>
    <w:rsid w:val="00DA587D"/>
    <w:rsid w:val="00DA75BB"/>
    <w:rsid w:val="00DA7C42"/>
    <w:rsid w:val="00DB095D"/>
    <w:rsid w:val="00DB096D"/>
    <w:rsid w:val="00DB146F"/>
    <w:rsid w:val="00DB2C1F"/>
    <w:rsid w:val="00DB35E2"/>
    <w:rsid w:val="00DB57DA"/>
    <w:rsid w:val="00DB5C86"/>
    <w:rsid w:val="00DB6BF7"/>
    <w:rsid w:val="00DC02F4"/>
    <w:rsid w:val="00DC2185"/>
    <w:rsid w:val="00DC26DF"/>
    <w:rsid w:val="00DC3094"/>
    <w:rsid w:val="00DC65FB"/>
    <w:rsid w:val="00DD1428"/>
    <w:rsid w:val="00DD1C62"/>
    <w:rsid w:val="00DD20A3"/>
    <w:rsid w:val="00DD247C"/>
    <w:rsid w:val="00DD2CEF"/>
    <w:rsid w:val="00DD3331"/>
    <w:rsid w:val="00DD3B93"/>
    <w:rsid w:val="00DD406F"/>
    <w:rsid w:val="00DE55F0"/>
    <w:rsid w:val="00DE5AE3"/>
    <w:rsid w:val="00DE5E64"/>
    <w:rsid w:val="00DE6442"/>
    <w:rsid w:val="00DE72BC"/>
    <w:rsid w:val="00DF0DE1"/>
    <w:rsid w:val="00DF1C12"/>
    <w:rsid w:val="00DF2534"/>
    <w:rsid w:val="00DF3C4A"/>
    <w:rsid w:val="00DF3DA8"/>
    <w:rsid w:val="00DF49EB"/>
    <w:rsid w:val="00DF6FEB"/>
    <w:rsid w:val="00DF7800"/>
    <w:rsid w:val="00E01F84"/>
    <w:rsid w:val="00E02053"/>
    <w:rsid w:val="00E03045"/>
    <w:rsid w:val="00E05AE5"/>
    <w:rsid w:val="00E067FC"/>
    <w:rsid w:val="00E07741"/>
    <w:rsid w:val="00E10769"/>
    <w:rsid w:val="00E11842"/>
    <w:rsid w:val="00E136F1"/>
    <w:rsid w:val="00E16288"/>
    <w:rsid w:val="00E162C0"/>
    <w:rsid w:val="00E22B1B"/>
    <w:rsid w:val="00E26C6D"/>
    <w:rsid w:val="00E2781C"/>
    <w:rsid w:val="00E279B3"/>
    <w:rsid w:val="00E32D5A"/>
    <w:rsid w:val="00E33EF2"/>
    <w:rsid w:val="00E33F66"/>
    <w:rsid w:val="00E3477D"/>
    <w:rsid w:val="00E35E2E"/>
    <w:rsid w:val="00E36D2A"/>
    <w:rsid w:val="00E40FDC"/>
    <w:rsid w:val="00E4100B"/>
    <w:rsid w:val="00E42E6A"/>
    <w:rsid w:val="00E4370E"/>
    <w:rsid w:val="00E463ED"/>
    <w:rsid w:val="00E46441"/>
    <w:rsid w:val="00E47A27"/>
    <w:rsid w:val="00E504A0"/>
    <w:rsid w:val="00E50DD4"/>
    <w:rsid w:val="00E512ED"/>
    <w:rsid w:val="00E548B2"/>
    <w:rsid w:val="00E552C7"/>
    <w:rsid w:val="00E6726C"/>
    <w:rsid w:val="00E7241C"/>
    <w:rsid w:val="00E73714"/>
    <w:rsid w:val="00E743B2"/>
    <w:rsid w:val="00E754A0"/>
    <w:rsid w:val="00E8000A"/>
    <w:rsid w:val="00E83E7F"/>
    <w:rsid w:val="00E85FF9"/>
    <w:rsid w:val="00E87287"/>
    <w:rsid w:val="00E87F22"/>
    <w:rsid w:val="00E946BA"/>
    <w:rsid w:val="00E9555F"/>
    <w:rsid w:val="00E9643C"/>
    <w:rsid w:val="00E96FB9"/>
    <w:rsid w:val="00EA2D50"/>
    <w:rsid w:val="00EA4D2F"/>
    <w:rsid w:val="00EA57C0"/>
    <w:rsid w:val="00EA5840"/>
    <w:rsid w:val="00EA59C0"/>
    <w:rsid w:val="00EA6AAC"/>
    <w:rsid w:val="00EA6F50"/>
    <w:rsid w:val="00EA759F"/>
    <w:rsid w:val="00EB0031"/>
    <w:rsid w:val="00EB0514"/>
    <w:rsid w:val="00EB0E6A"/>
    <w:rsid w:val="00EB3DD3"/>
    <w:rsid w:val="00EB4C34"/>
    <w:rsid w:val="00EC13A9"/>
    <w:rsid w:val="00EC3404"/>
    <w:rsid w:val="00EC422B"/>
    <w:rsid w:val="00EC4A44"/>
    <w:rsid w:val="00EC572A"/>
    <w:rsid w:val="00EC5F95"/>
    <w:rsid w:val="00ED2A6C"/>
    <w:rsid w:val="00ED5532"/>
    <w:rsid w:val="00ED75A2"/>
    <w:rsid w:val="00ED7CB8"/>
    <w:rsid w:val="00EE211B"/>
    <w:rsid w:val="00EE2194"/>
    <w:rsid w:val="00EE318D"/>
    <w:rsid w:val="00EE50BA"/>
    <w:rsid w:val="00EE7B86"/>
    <w:rsid w:val="00EF13EF"/>
    <w:rsid w:val="00EF17D4"/>
    <w:rsid w:val="00EF3E67"/>
    <w:rsid w:val="00EF6C68"/>
    <w:rsid w:val="00F004F2"/>
    <w:rsid w:val="00F0470E"/>
    <w:rsid w:val="00F0672D"/>
    <w:rsid w:val="00F072E2"/>
    <w:rsid w:val="00F12B47"/>
    <w:rsid w:val="00F13A3A"/>
    <w:rsid w:val="00F148C9"/>
    <w:rsid w:val="00F167DD"/>
    <w:rsid w:val="00F22C57"/>
    <w:rsid w:val="00F22F02"/>
    <w:rsid w:val="00F2421A"/>
    <w:rsid w:val="00F24A2F"/>
    <w:rsid w:val="00F255AC"/>
    <w:rsid w:val="00F271E4"/>
    <w:rsid w:val="00F30316"/>
    <w:rsid w:val="00F318B8"/>
    <w:rsid w:val="00F322B5"/>
    <w:rsid w:val="00F32D99"/>
    <w:rsid w:val="00F35356"/>
    <w:rsid w:val="00F35601"/>
    <w:rsid w:val="00F37177"/>
    <w:rsid w:val="00F37B96"/>
    <w:rsid w:val="00F37FCE"/>
    <w:rsid w:val="00F40A9A"/>
    <w:rsid w:val="00F43911"/>
    <w:rsid w:val="00F43D4A"/>
    <w:rsid w:val="00F52A99"/>
    <w:rsid w:val="00F541D9"/>
    <w:rsid w:val="00F60280"/>
    <w:rsid w:val="00F606C7"/>
    <w:rsid w:val="00F60A82"/>
    <w:rsid w:val="00F62F72"/>
    <w:rsid w:val="00F63FD9"/>
    <w:rsid w:val="00F640AF"/>
    <w:rsid w:val="00F65F11"/>
    <w:rsid w:val="00F70CED"/>
    <w:rsid w:val="00F71BF4"/>
    <w:rsid w:val="00F720D3"/>
    <w:rsid w:val="00F72C8D"/>
    <w:rsid w:val="00F75F4E"/>
    <w:rsid w:val="00F76982"/>
    <w:rsid w:val="00F7789E"/>
    <w:rsid w:val="00F77F5A"/>
    <w:rsid w:val="00F81C66"/>
    <w:rsid w:val="00F82823"/>
    <w:rsid w:val="00F829BF"/>
    <w:rsid w:val="00F865F4"/>
    <w:rsid w:val="00F871CC"/>
    <w:rsid w:val="00F9013E"/>
    <w:rsid w:val="00F90CDD"/>
    <w:rsid w:val="00F91277"/>
    <w:rsid w:val="00F91B71"/>
    <w:rsid w:val="00F92597"/>
    <w:rsid w:val="00F939CF"/>
    <w:rsid w:val="00F94401"/>
    <w:rsid w:val="00F94EC3"/>
    <w:rsid w:val="00F9726B"/>
    <w:rsid w:val="00FA3027"/>
    <w:rsid w:val="00FA5351"/>
    <w:rsid w:val="00FA5F98"/>
    <w:rsid w:val="00FA7192"/>
    <w:rsid w:val="00FA7C08"/>
    <w:rsid w:val="00FB11DA"/>
    <w:rsid w:val="00FB16A8"/>
    <w:rsid w:val="00FB1BD1"/>
    <w:rsid w:val="00FB287A"/>
    <w:rsid w:val="00FB2E99"/>
    <w:rsid w:val="00FB2F9D"/>
    <w:rsid w:val="00FB6EBF"/>
    <w:rsid w:val="00FC033E"/>
    <w:rsid w:val="00FC0382"/>
    <w:rsid w:val="00FC0B8F"/>
    <w:rsid w:val="00FC1424"/>
    <w:rsid w:val="00FC5E98"/>
    <w:rsid w:val="00FC62AE"/>
    <w:rsid w:val="00FC6726"/>
    <w:rsid w:val="00FD3C43"/>
    <w:rsid w:val="00FD5CCC"/>
    <w:rsid w:val="00FD6F8E"/>
    <w:rsid w:val="00FD77CB"/>
    <w:rsid w:val="00FE028D"/>
    <w:rsid w:val="00FE0F88"/>
    <w:rsid w:val="00FE13A7"/>
    <w:rsid w:val="00FE2D82"/>
    <w:rsid w:val="00FE3773"/>
    <w:rsid w:val="00FE5572"/>
    <w:rsid w:val="00FE5A80"/>
    <w:rsid w:val="00FE6411"/>
    <w:rsid w:val="00FF2D54"/>
    <w:rsid w:val="00FF3D8B"/>
    <w:rsid w:val="01062249"/>
    <w:rsid w:val="010E06DE"/>
    <w:rsid w:val="01145609"/>
    <w:rsid w:val="011A24F4"/>
    <w:rsid w:val="01275A1F"/>
    <w:rsid w:val="012B4FA3"/>
    <w:rsid w:val="013E0E46"/>
    <w:rsid w:val="01476383"/>
    <w:rsid w:val="01527427"/>
    <w:rsid w:val="01527995"/>
    <w:rsid w:val="01542667"/>
    <w:rsid w:val="017D4387"/>
    <w:rsid w:val="01811C59"/>
    <w:rsid w:val="019A646E"/>
    <w:rsid w:val="01B222C1"/>
    <w:rsid w:val="01C0392A"/>
    <w:rsid w:val="01C26E13"/>
    <w:rsid w:val="01CC1293"/>
    <w:rsid w:val="01D049D2"/>
    <w:rsid w:val="01EB5E7F"/>
    <w:rsid w:val="01F11EDF"/>
    <w:rsid w:val="01F82409"/>
    <w:rsid w:val="020A48F7"/>
    <w:rsid w:val="020D0316"/>
    <w:rsid w:val="021301D4"/>
    <w:rsid w:val="022C7095"/>
    <w:rsid w:val="025522F0"/>
    <w:rsid w:val="02664C68"/>
    <w:rsid w:val="026A498F"/>
    <w:rsid w:val="02866093"/>
    <w:rsid w:val="028C6B2D"/>
    <w:rsid w:val="028E2E07"/>
    <w:rsid w:val="02915183"/>
    <w:rsid w:val="02B73A45"/>
    <w:rsid w:val="02C313DB"/>
    <w:rsid w:val="02C57F48"/>
    <w:rsid w:val="02D7069C"/>
    <w:rsid w:val="02E25757"/>
    <w:rsid w:val="02F81EC5"/>
    <w:rsid w:val="02FE031F"/>
    <w:rsid w:val="030F6B95"/>
    <w:rsid w:val="03173A2A"/>
    <w:rsid w:val="031754F7"/>
    <w:rsid w:val="032338E1"/>
    <w:rsid w:val="032835D3"/>
    <w:rsid w:val="03586D0D"/>
    <w:rsid w:val="035E2B6B"/>
    <w:rsid w:val="036946C1"/>
    <w:rsid w:val="037642BF"/>
    <w:rsid w:val="03767EB5"/>
    <w:rsid w:val="037B54CB"/>
    <w:rsid w:val="039430EB"/>
    <w:rsid w:val="039447AC"/>
    <w:rsid w:val="039B5B6E"/>
    <w:rsid w:val="039E4BC5"/>
    <w:rsid w:val="03A026FC"/>
    <w:rsid w:val="03C21F85"/>
    <w:rsid w:val="03C54EF5"/>
    <w:rsid w:val="03C61225"/>
    <w:rsid w:val="03CD281D"/>
    <w:rsid w:val="03D472D2"/>
    <w:rsid w:val="03D83EF0"/>
    <w:rsid w:val="03EA640D"/>
    <w:rsid w:val="03EF7D1E"/>
    <w:rsid w:val="03F7309C"/>
    <w:rsid w:val="04085C33"/>
    <w:rsid w:val="040F3E66"/>
    <w:rsid w:val="043A1C89"/>
    <w:rsid w:val="04617847"/>
    <w:rsid w:val="04A652B4"/>
    <w:rsid w:val="04AD320E"/>
    <w:rsid w:val="04B1398F"/>
    <w:rsid w:val="04BD6CA4"/>
    <w:rsid w:val="04C7287A"/>
    <w:rsid w:val="04CC4DC3"/>
    <w:rsid w:val="04D31337"/>
    <w:rsid w:val="04DB20B1"/>
    <w:rsid w:val="05041AAC"/>
    <w:rsid w:val="051979D0"/>
    <w:rsid w:val="051B26BF"/>
    <w:rsid w:val="053F110D"/>
    <w:rsid w:val="054438A5"/>
    <w:rsid w:val="05485DC5"/>
    <w:rsid w:val="055044A7"/>
    <w:rsid w:val="05596EF8"/>
    <w:rsid w:val="056E28FC"/>
    <w:rsid w:val="05776486"/>
    <w:rsid w:val="057878C7"/>
    <w:rsid w:val="05873643"/>
    <w:rsid w:val="05897048"/>
    <w:rsid w:val="059C797B"/>
    <w:rsid w:val="059E0447"/>
    <w:rsid w:val="05A03620"/>
    <w:rsid w:val="05B07D8A"/>
    <w:rsid w:val="05DD3229"/>
    <w:rsid w:val="05DD4C7F"/>
    <w:rsid w:val="05E20F69"/>
    <w:rsid w:val="05E31C58"/>
    <w:rsid w:val="05EB2FCD"/>
    <w:rsid w:val="05F0178A"/>
    <w:rsid w:val="05F17CED"/>
    <w:rsid w:val="05F93342"/>
    <w:rsid w:val="05FE19B7"/>
    <w:rsid w:val="060E0879"/>
    <w:rsid w:val="060E77B1"/>
    <w:rsid w:val="061E1E98"/>
    <w:rsid w:val="062D552F"/>
    <w:rsid w:val="062D7D5C"/>
    <w:rsid w:val="063F730F"/>
    <w:rsid w:val="06516C9E"/>
    <w:rsid w:val="06767C89"/>
    <w:rsid w:val="067C76D1"/>
    <w:rsid w:val="06991874"/>
    <w:rsid w:val="06A44D39"/>
    <w:rsid w:val="06AE2DE0"/>
    <w:rsid w:val="06B93F32"/>
    <w:rsid w:val="06E16447"/>
    <w:rsid w:val="0707361E"/>
    <w:rsid w:val="07074459"/>
    <w:rsid w:val="070B51B8"/>
    <w:rsid w:val="070B6E37"/>
    <w:rsid w:val="07132AA8"/>
    <w:rsid w:val="072B6EE6"/>
    <w:rsid w:val="072B7208"/>
    <w:rsid w:val="07375BAD"/>
    <w:rsid w:val="073F3436"/>
    <w:rsid w:val="07711E84"/>
    <w:rsid w:val="07747C04"/>
    <w:rsid w:val="077A14B3"/>
    <w:rsid w:val="079856B5"/>
    <w:rsid w:val="079F36DA"/>
    <w:rsid w:val="07A454ED"/>
    <w:rsid w:val="07AD47DA"/>
    <w:rsid w:val="07B87115"/>
    <w:rsid w:val="07BB058C"/>
    <w:rsid w:val="07BC3E6D"/>
    <w:rsid w:val="07BF66C6"/>
    <w:rsid w:val="07E850FA"/>
    <w:rsid w:val="07ED07B2"/>
    <w:rsid w:val="07F66BEA"/>
    <w:rsid w:val="07F77481"/>
    <w:rsid w:val="07F97A59"/>
    <w:rsid w:val="07FC1ABB"/>
    <w:rsid w:val="07FD5AE2"/>
    <w:rsid w:val="08125C8E"/>
    <w:rsid w:val="0818685D"/>
    <w:rsid w:val="083830B1"/>
    <w:rsid w:val="083F43B4"/>
    <w:rsid w:val="085022AB"/>
    <w:rsid w:val="087E4E8B"/>
    <w:rsid w:val="088E7A4F"/>
    <w:rsid w:val="08904ADD"/>
    <w:rsid w:val="08911094"/>
    <w:rsid w:val="089A5A2C"/>
    <w:rsid w:val="08AA4A06"/>
    <w:rsid w:val="08BE55C1"/>
    <w:rsid w:val="08C31C06"/>
    <w:rsid w:val="08CC584A"/>
    <w:rsid w:val="08D32422"/>
    <w:rsid w:val="08DD2BE4"/>
    <w:rsid w:val="08E469F0"/>
    <w:rsid w:val="08FD4BD5"/>
    <w:rsid w:val="090D7BF5"/>
    <w:rsid w:val="09161DF0"/>
    <w:rsid w:val="091E08A7"/>
    <w:rsid w:val="09417231"/>
    <w:rsid w:val="09432E88"/>
    <w:rsid w:val="094F6CE1"/>
    <w:rsid w:val="095121E3"/>
    <w:rsid w:val="095428D8"/>
    <w:rsid w:val="09672445"/>
    <w:rsid w:val="09684C63"/>
    <w:rsid w:val="096C7048"/>
    <w:rsid w:val="09730A8E"/>
    <w:rsid w:val="09760683"/>
    <w:rsid w:val="09BE725A"/>
    <w:rsid w:val="09CF6E42"/>
    <w:rsid w:val="09D97F9C"/>
    <w:rsid w:val="09DE75FA"/>
    <w:rsid w:val="09E03094"/>
    <w:rsid w:val="09E518F1"/>
    <w:rsid w:val="09F93181"/>
    <w:rsid w:val="0A022335"/>
    <w:rsid w:val="0A094604"/>
    <w:rsid w:val="0A0A37C3"/>
    <w:rsid w:val="0A2269AE"/>
    <w:rsid w:val="0A350304"/>
    <w:rsid w:val="0A434869"/>
    <w:rsid w:val="0A475F5C"/>
    <w:rsid w:val="0A561720"/>
    <w:rsid w:val="0A6E316C"/>
    <w:rsid w:val="0A737A8B"/>
    <w:rsid w:val="0A7E503F"/>
    <w:rsid w:val="0A835BFB"/>
    <w:rsid w:val="0AB520B7"/>
    <w:rsid w:val="0AB71A45"/>
    <w:rsid w:val="0ADF0A36"/>
    <w:rsid w:val="0AEC4C96"/>
    <w:rsid w:val="0AEC69D2"/>
    <w:rsid w:val="0AFF69E2"/>
    <w:rsid w:val="0B0D7A65"/>
    <w:rsid w:val="0B1E332E"/>
    <w:rsid w:val="0B2F51F2"/>
    <w:rsid w:val="0B4216F4"/>
    <w:rsid w:val="0B4B3BCC"/>
    <w:rsid w:val="0B5002B7"/>
    <w:rsid w:val="0B5448DF"/>
    <w:rsid w:val="0B595286"/>
    <w:rsid w:val="0B5B5534"/>
    <w:rsid w:val="0B657C65"/>
    <w:rsid w:val="0B7A6FB4"/>
    <w:rsid w:val="0B835865"/>
    <w:rsid w:val="0B95043B"/>
    <w:rsid w:val="0B9F1F73"/>
    <w:rsid w:val="0BB233AF"/>
    <w:rsid w:val="0BB31514"/>
    <w:rsid w:val="0BB96CB6"/>
    <w:rsid w:val="0BC927C5"/>
    <w:rsid w:val="0BD0579F"/>
    <w:rsid w:val="0BF31018"/>
    <w:rsid w:val="0BF67D18"/>
    <w:rsid w:val="0BFC5617"/>
    <w:rsid w:val="0BFF37D2"/>
    <w:rsid w:val="0C020614"/>
    <w:rsid w:val="0C090D7B"/>
    <w:rsid w:val="0C270809"/>
    <w:rsid w:val="0C2E371E"/>
    <w:rsid w:val="0C42309E"/>
    <w:rsid w:val="0C424A31"/>
    <w:rsid w:val="0C5A5365"/>
    <w:rsid w:val="0C7114B9"/>
    <w:rsid w:val="0C720718"/>
    <w:rsid w:val="0C790D59"/>
    <w:rsid w:val="0C7A7F54"/>
    <w:rsid w:val="0C833643"/>
    <w:rsid w:val="0C94723A"/>
    <w:rsid w:val="0C9F1F8C"/>
    <w:rsid w:val="0CB434B9"/>
    <w:rsid w:val="0CC8315A"/>
    <w:rsid w:val="0CD02516"/>
    <w:rsid w:val="0CDC2F85"/>
    <w:rsid w:val="0CEE7C4E"/>
    <w:rsid w:val="0CF25D29"/>
    <w:rsid w:val="0D0C3451"/>
    <w:rsid w:val="0D191018"/>
    <w:rsid w:val="0D1A6FD4"/>
    <w:rsid w:val="0D235E02"/>
    <w:rsid w:val="0D474670"/>
    <w:rsid w:val="0D4F411C"/>
    <w:rsid w:val="0D534E34"/>
    <w:rsid w:val="0D744242"/>
    <w:rsid w:val="0D82472A"/>
    <w:rsid w:val="0D9E25E5"/>
    <w:rsid w:val="0D9F1B85"/>
    <w:rsid w:val="0DB84190"/>
    <w:rsid w:val="0DB9298F"/>
    <w:rsid w:val="0DDB7297"/>
    <w:rsid w:val="0DE14AC5"/>
    <w:rsid w:val="0DE8662A"/>
    <w:rsid w:val="0DE91C5C"/>
    <w:rsid w:val="0DFA21CE"/>
    <w:rsid w:val="0E106D9E"/>
    <w:rsid w:val="0E177C38"/>
    <w:rsid w:val="0E1D4790"/>
    <w:rsid w:val="0E2A10F3"/>
    <w:rsid w:val="0E2B078C"/>
    <w:rsid w:val="0E2B4819"/>
    <w:rsid w:val="0E2F65D2"/>
    <w:rsid w:val="0E302644"/>
    <w:rsid w:val="0E303986"/>
    <w:rsid w:val="0E345142"/>
    <w:rsid w:val="0E3E15AE"/>
    <w:rsid w:val="0E3F13A6"/>
    <w:rsid w:val="0E513D47"/>
    <w:rsid w:val="0E51509C"/>
    <w:rsid w:val="0E5A5A90"/>
    <w:rsid w:val="0E603C3C"/>
    <w:rsid w:val="0E76521C"/>
    <w:rsid w:val="0E7C7C0E"/>
    <w:rsid w:val="0E87741A"/>
    <w:rsid w:val="0EB33885"/>
    <w:rsid w:val="0EB91056"/>
    <w:rsid w:val="0EC05CC5"/>
    <w:rsid w:val="0EC7188C"/>
    <w:rsid w:val="0EDD124A"/>
    <w:rsid w:val="0EE0513A"/>
    <w:rsid w:val="0EF64714"/>
    <w:rsid w:val="0F021423"/>
    <w:rsid w:val="0F0A3BA7"/>
    <w:rsid w:val="0F347314"/>
    <w:rsid w:val="0F3933BC"/>
    <w:rsid w:val="0F3B23BB"/>
    <w:rsid w:val="0F44355D"/>
    <w:rsid w:val="0F4818B9"/>
    <w:rsid w:val="0F4D1D48"/>
    <w:rsid w:val="0F652DC9"/>
    <w:rsid w:val="0F67352F"/>
    <w:rsid w:val="0F6C640A"/>
    <w:rsid w:val="0F6D2453"/>
    <w:rsid w:val="0F7A4B4C"/>
    <w:rsid w:val="0FB87AA7"/>
    <w:rsid w:val="0FB977F4"/>
    <w:rsid w:val="0FCD5301"/>
    <w:rsid w:val="0FDA6B6A"/>
    <w:rsid w:val="0FDFA4F8"/>
    <w:rsid w:val="0FE563E7"/>
    <w:rsid w:val="0FF74E10"/>
    <w:rsid w:val="10062D67"/>
    <w:rsid w:val="100E2E39"/>
    <w:rsid w:val="10296DC9"/>
    <w:rsid w:val="102D75C4"/>
    <w:rsid w:val="10391BBC"/>
    <w:rsid w:val="10472449"/>
    <w:rsid w:val="10557D48"/>
    <w:rsid w:val="107C2883"/>
    <w:rsid w:val="10842CE4"/>
    <w:rsid w:val="108D291E"/>
    <w:rsid w:val="10953E0F"/>
    <w:rsid w:val="10992FD3"/>
    <w:rsid w:val="10BC6302"/>
    <w:rsid w:val="10E50940"/>
    <w:rsid w:val="1116550E"/>
    <w:rsid w:val="113D650C"/>
    <w:rsid w:val="11632936"/>
    <w:rsid w:val="116F63C4"/>
    <w:rsid w:val="11787FC5"/>
    <w:rsid w:val="118403EC"/>
    <w:rsid w:val="11BB44DC"/>
    <w:rsid w:val="11CD1B04"/>
    <w:rsid w:val="11CD604A"/>
    <w:rsid w:val="11D46B72"/>
    <w:rsid w:val="11D47ECD"/>
    <w:rsid w:val="11DC3D48"/>
    <w:rsid w:val="11DE7E7B"/>
    <w:rsid w:val="11EB0252"/>
    <w:rsid w:val="11F11428"/>
    <w:rsid w:val="11F41387"/>
    <w:rsid w:val="11FF551A"/>
    <w:rsid w:val="12055E70"/>
    <w:rsid w:val="120774C4"/>
    <w:rsid w:val="120D5587"/>
    <w:rsid w:val="12116E54"/>
    <w:rsid w:val="1214416E"/>
    <w:rsid w:val="121C431D"/>
    <w:rsid w:val="121F11EC"/>
    <w:rsid w:val="123D2231"/>
    <w:rsid w:val="12474BFE"/>
    <w:rsid w:val="126234C0"/>
    <w:rsid w:val="126E3C39"/>
    <w:rsid w:val="127A4A2E"/>
    <w:rsid w:val="12A04817"/>
    <w:rsid w:val="12A14823"/>
    <w:rsid w:val="12A33F7C"/>
    <w:rsid w:val="12B46ECD"/>
    <w:rsid w:val="12BE46F2"/>
    <w:rsid w:val="12DB2885"/>
    <w:rsid w:val="12ED2A67"/>
    <w:rsid w:val="130A0322"/>
    <w:rsid w:val="130A7F82"/>
    <w:rsid w:val="13134B18"/>
    <w:rsid w:val="131F4A42"/>
    <w:rsid w:val="132541D3"/>
    <w:rsid w:val="1339557C"/>
    <w:rsid w:val="13412C96"/>
    <w:rsid w:val="13440BFD"/>
    <w:rsid w:val="13515F5E"/>
    <w:rsid w:val="13550F6E"/>
    <w:rsid w:val="13624B70"/>
    <w:rsid w:val="13677F94"/>
    <w:rsid w:val="136D48E7"/>
    <w:rsid w:val="136F4921"/>
    <w:rsid w:val="137261DE"/>
    <w:rsid w:val="13743E38"/>
    <w:rsid w:val="13781800"/>
    <w:rsid w:val="137F13F0"/>
    <w:rsid w:val="138A5C81"/>
    <w:rsid w:val="138A6801"/>
    <w:rsid w:val="138D5F98"/>
    <w:rsid w:val="13A574D7"/>
    <w:rsid w:val="13BA299B"/>
    <w:rsid w:val="13C551A6"/>
    <w:rsid w:val="13CC1126"/>
    <w:rsid w:val="13EF2DCF"/>
    <w:rsid w:val="13FE29B9"/>
    <w:rsid w:val="14043DF9"/>
    <w:rsid w:val="14124A91"/>
    <w:rsid w:val="141529EA"/>
    <w:rsid w:val="1417324D"/>
    <w:rsid w:val="141A5E1C"/>
    <w:rsid w:val="14321BA2"/>
    <w:rsid w:val="14415854"/>
    <w:rsid w:val="144F7391"/>
    <w:rsid w:val="14514109"/>
    <w:rsid w:val="14571683"/>
    <w:rsid w:val="145D1103"/>
    <w:rsid w:val="146E1D64"/>
    <w:rsid w:val="14745C5A"/>
    <w:rsid w:val="14792CDE"/>
    <w:rsid w:val="149D101A"/>
    <w:rsid w:val="149F3444"/>
    <w:rsid w:val="14A81088"/>
    <w:rsid w:val="14CC2DBF"/>
    <w:rsid w:val="14F71358"/>
    <w:rsid w:val="15282BB2"/>
    <w:rsid w:val="152A232F"/>
    <w:rsid w:val="15360496"/>
    <w:rsid w:val="15394B0D"/>
    <w:rsid w:val="153D1A93"/>
    <w:rsid w:val="153E7330"/>
    <w:rsid w:val="15485429"/>
    <w:rsid w:val="154A1684"/>
    <w:rsid w:val="154B6A0F"/>
    <w:rsid w:val="15733B7B"/>
    <w:rsid w:val="15793835"/>
    <w:rsid w:val="15837BB9"/>
    <w:rsid w:val="158A4CF3"/>
    <w:rsid w:val="158C6E44"/>
    <w:rsid w:val="159E34AE"/>
    <w:rsid w:val="159F330D"/>
    <w:rsid w:val="15B529F8"/>
    <w:rsid w:val="15B73CD2"/>
    <w:rsid w:val="15B82E88"/>
    <w:rsid w:val="15C46A1C"/>
    <w:rsid w:val="15CB6A56"/>
    <w:rsid w:val="15CE2EAF"/>
    <w:rsid w:val="15D14863"/>
    <w:rsid w:val="15E41975"/>
    <w:rsid w:val="15FC5FF9"/>
    <w:rsid w:val="16087C25"/>
    <w:rsid w:val="161D2531"/>
    <w:rsid w:val="162D3A65"/>
    <w:rsid w:val="162E05FB"/>
    <w:rsid w:val="1632798F"/>
    <w:rsid w:val="16356F60"/>
    <w:rsid w:val="16505BB9"/>
    <w:rsid w:val="1672400C"/>
    <w:rsid w:val="16736EB0"/>
    <w:rsid w:val="16765032"/>
    <w:rsid w:val="168319E7"/>
    <w:rsid w:val="168A5F17"/>
    <w:rsid w:val="16990AAF"/>
    <w:rsid w:val="16A0656D"/>
    <w:rsid w:val="16A3330D"/>
    <w:rsid w:val="16B30077"/>
    <w:rsid w:val="16CD7355"/>
    <w:rsid w:val="16DD3EC8"/>
    <w:rsid w:val="16FA125F"/>
    <w:rsid w:val="16FF44C2"/>
    <w:rsid w:val="1700669F"/>
    <w:rsid w:val="17244337"/>
    <w:rsid w:val="17401D7D"/>
    <w:rsid w:val="17424275"/>
    <w:rsid w:val="176E611B"/>
    <w:rsid w:val="1779749F"/>
    <w:rsid w:val="17837EE5"/>
    <w:rsid w:val="17892884"/>
    <w:rsid w:val="17960F76"/>
    <w:rsid w:val="179657F1"/>
    <w:rsid w:val="179F5595"/>
    <w:rsid w:val="17B46DA6"/>
    <w:rsid w:val="17C12571"/>
    <w:rsid w:val="17CA4D07"/>
    <w:rsid w:val="17D638A6"/>
    <w:rsid w:val="17DF4879"/>
    <w:rsid w:val="180C6BE2"/>
    <w:rsid w:val="181229CA"/>
    <w:rsid w:val="181C44B6"/>
    <w:rsid w:val="181F03A3"/>
    <w:rsid w:val="18381D26"/>
    <w:rsid w:val="184F2D79"/>
    <w:rsid w:val="18791362"/>
    <w:rsid w:val="188516A9"/>
    <w:rsid w:val="18A63E09"/>
    <w:rsid w:val="18A65953"/>
    <w:rsid w:val="18BC23B6"/>
    <w:rsid w:val="18BC2444"/>
    <w:rsid w:val="18C43019"/>
    <w:rsid w:val="18FC05A2"/>
    <w:rsid w:val="19037756"/>
    <w:rsid w:val="19056B3A"/>
    <w:rsid w:val="191C1476"/>
    <w:rsid w:val="19287A4C"/>
    <w:rsid w:val="193308D0"/>
    <w:rsid w:val="195E6DB5"/>
    <w:rsid w:val="197207C0"/>
    <w:rsid w:val="197567FA"/>
    <w:rsid w:val="19785587"/>
    <w:rsid w:val="197E4797"/>
    <w:rsid w:val="19856648"/>
    <w:rsid w:val="198D18AD"/>
    <w:rsid w:val="198E5B2E"/>
    <w:rsid w:val="199076A5"/>
    <w:rsid w:val="199D674F"/>
    <w:rsid w:val="19A861EF"/>
    <w:rsid w:val="19B07C91"/>
    <w:rsid w:val="19E56745"/>
    <w:rsid w:val="19E64575"/>
    <w:rsid w:val="19E70C3A"/>
    <w:rsid w:val="19FF08BC"/>
    <w:rsid w:val="1A040EBD"/>
    <w:rsid w:val="1A0643D1"/>
    <w:rsid w:val="1A1F7D28"/>
    <w:rsid w:val="1A2951FD"/>
    <w:rsid w:val="1A2C0FFE"/>
    <w:rsid w:val="1A3D5ECC"/>
    <w:rsid w:val="1A441CB3"/>
    <w:rsid w:val="1A44258B"/>
    <w:rsid w:val="1A550EFD"/>
    <w:rsid w:val="1A583FB2"/>
    <w:rsid w:val="1A607435"/>
    <w:rsid w:val="1A666A7B"/>
    <w:rsid w:val="1A6673E6"/>
    <w:rsid w:val="1A70422C"/>
    <w:rsid w:val="1A7C3BCE"/>
    <w:rsid w:val="1AA24716"/>
    <w:rsid w:val="1AA47053"/>
    <w:rsid w:val="1AAC5942"/>
    <w:rsid w:val="1AB332CE"/>
    <w:rsid w:val="1ABB5C5B"/>
    <w:rsid w:val="1AC755AB"/>
    <w:rsid w:val="1AEE7D95"/>
    <w:rsid w:val="1AF01104"/>
    <w:rsid w:val="1B021B45"/>
    <w:rsid w:val="1B04070E"/>
    <w:rsid w:val="1B0A3A74"/>
    <w:rsid w:val="1B0D1CF3"/>
    <w:rsid w:val="1B1441D2"/>
    <w:rsid w:val="1B1F3E17"/>
    <w:rsid w:val="1B375D24"/>
    <w:rsid w:val="1B3B0FDB"/>
    <w:rsid w:val="1B4A6D12"/>
    <w:rsid w:val="1B610FF3"/>
    <w:rsid w:val="1B6C00C4"/>
    <w:rsid w:val="1B6C7DC7"/>
    <w:rsid w:val="1B760F08"/>
    <w:rsid w:val="1B822EB2"/>
    <w:rsid w:val="1B8E5F20"/>
    <w:rsid w:val="1B927B65"/>
    <w:rsid w:val="1BA01168"/>
    <w:rsid w:val="1BA50EE0"/>
    <w:rsid w:val="1BAB0A0D"/>
    <w:rsid w:val="1BB33679"/>
    <w:rsid w:val="1BB42DF4"/>
    <w:rsid w:val="1BCF6002"/>
    <w:rsid w:val="1BEB0CE8"/>
    <w:rsid w:val="1BEC2496"/>
    <w:rsid w:val="1BF10372"/>
    <w:rsid w:val="1BF94EED"/>
    <w:rsid w:val="1C14427E"/>
    <w:rsid w:val="1C257E02"/>
    <w:rsid w:val="1C27031F"/>
    <w:rsid w:val="1C27687E"/>
    <w:rsid w:val="1C296E64"/>
    <w:rsid w:val="1C2A5B92"/>
    <w:rsid w:val="1C351C08"/>
    <w:rsid w:val="1C3B579F"/>
    <w:rsid w:val="1C523D24"/>
    <w:rsid w:val="1C7E2063"/>
    <w:rsid w:val="1CAF3C08"/>
    <w:rsid w:val="1CB24C63"/>
    <w:rsid w:val="1CBD3BF3"/>
    <w:rsid w:val="1CC17F56"/>
    <w:rsid w:val="1CCA6490"/>
    <w:rsid w:val="1CCD4EC5"/>
    <w:rsid w:val="1CD52EF5"/>
    <w:rsid w:val="1CD655B7"/>
    <w:rsid w:val="1CF159FA"/>
    <w:rsid w:val="1CFE79D1"/>
    <w:rsid w:val="1D0E65A8"/>
    <w:rsid w:val="1D2A0583"/>
    <w:rsid w:val="1D336E04"/>
    <w:rsid w:val="1D371774"/>
    <w:rsid w:val="1D3F1BCE"/>
    <w:rsid w:val="1D43489A"/>
    <w:rsid w:val="1D470EE9"/>
    <w:rsid w:val="1D4E02FA"/>
    <w:rsid w:val="1D564FA4"/>
    <w:rsid w:val="1D565220"/>
    <w:rsid w:val="1D5942D1"/>
    <w:rsid w:val="1D70487D"/>
    <w:rsid w:val="1D72583E"/>
    <w:rsid w:val="1D831AB0"/>
    <w:rsid w:val="1D83547A"/>
    <w:rsid w:val="1D87363D"/>
    <w:rsid w:val="1D970CFC"/>
    <w:rsid w:val="1D9C6312"/>
    <w:rsid w:val="1D9D507C"/>
    <w:rsid w:val="1D9E652E"/>
    <w:rsid w:val="1DA31EA4"/>
    <w:rsid w:val="1DA751EB"/>
    <w:rsid w:val="1DAB29F9"/>
    <w:rsid w:val="1DAF233A"/>
    <w:rsid w:val="1DB918CB"/>
    <w:rsid w:val="1DC26FCB"/>
    <w:rsid w:val="1DC928FF"/>
    <w:rsid w:val="1DCD328E"/>
    <w:rsid w:val="1DD02D02"/>
    <w:rsid w:val="1DDF0101"/>
    <w:rsid w:val="1DE748F0"/>
    <w:rsid w:val="1DE820C9"/>
    <w:rsid w:val="1E024F37"/>
    <w:rsid w:val="1E041CBE"/>
    <w:rsid w:val="1E04562B"/>
    <w:rsid w:val="1E092AE3"/>
    <w:rsid w:val="1E206F43"/>
    <w:rsid w:val="1E230136"/>
    <w:rsid w:val="1E2406D0"/>
    <w:rsid w:val="1E267629"/>
    <w:rsid w:val="1E394DAD"/>
    <w:rsid w:val="1E3B06BF"/>
    <w:rsid w:val="1E6749DE"/>
    <w:rsid w:val="1E6908EA"/>
    <w:rsid w:val="1E6F0979"/>
    <w:rsid w:val="1E6F5C74"/>
    <w:rsid w:val="1E786431"/>
    <w:rsid w:val="1E7A58B5"/>
    <w:rsid w:val="1E7C3369"/>
    <w:rsid w:val="1E8828C1"/>
    <w:rsid w:val="1E893735"/>
    <w:rsid w:val="1E9D2F7B"/>
    <w:rsid w:val="1EA42D53"/>
    <w:rsid w:val="1EB219D7"/>
    <w:rsid w:val="1EBC4038"/>
    <w:rsid w:val="1EBF2CB0"/>
    <w:rsid w:val="1EC1085A"/>
    <w:rsid w:val="1EC9547E"/>
    <w:rsid w:val="1EDC08E1"/>
    <w:rsid w:val="1EE471F8"/>
    <w:rsid w:val="1EEC0615"/>
    <w:rsid w:val="1EED565A"/>
    <w:rsid w:val="1EF1268E"/>
    <w:rsid w:val="1F1156A1"/>
    <w:rsid w:val="1F1B5A46"/>
    <w:rsid w:val="1F1C70F6"/>
    <w:rsid w:val="1F282554"/>
    <w:rsid w:val="1F387CC5"/>
    <w:rsid w:val="1F3A5DE3"/>
    <w:rsid w:val="1F3C79A6"/>
    <w:rsid w:val="1F462175"/>
    <w:rsid w:val="1F486F19"/>
    <w:rsid w:val="1F4E18A1"/>
    <w:rsid w:val="1F620C94"/>
    <w:rsid w:val="1F7F3C36"/>
    <w:rsid w:val="1F83778A"/>
    <w:rsid w:val="1F847178"/>
    <w:rsid w:val="1F866AA4"/>
    <w:rsid w:val="1F933745"/>
    <w:rsid w:val="1F9B5504"/>
    <w:rsid w:val="1FAF6312"/>
    <w:rsid w:val="1FB36414"/>
    <w:rsid w:val="1FB57A6F"/>
    <w:rsid w:val="1FBA17DF"/>
    <w:rsid w:val="1FBC1E97"/>
    <w:rsid w:val="1FBF4C52"/>
    <w:rsid w:val="1FC6682A"/>
    <w:rsid w:val="1FCA7B6D"/>
    <w:rsid w:val="1FD534DD"/>
    <w:rsid w:val="1FE75529"/>
    <w:rsid w:val="1FF17224"/>
    <w:rsid w:val="1FFE5062"/>
    <w:rsid w:val="20081BE8"/>
    <w:rsid w:val="201C6624"/>
    <w:rsid w:val="20282875"/>
    <w:rsid w:val="203D0348"/>
    <w:rsid w:val="203D3513"/>
    <w:rsid w:val="205B1136"/>
    <w:rsid w:val="205D0BA3"/>
    <w:rsid w:val="206C6470"/>
    <w:rsid w:val="207E2B34"/>
    <w:rsid w:val="20813CE9"/>
    <w:rsid w:val="20871E4F"/>
    <w:rsid w:val="208A073D"/>
    <w:rsid w:val="208A24C4"/>
    <w:rsid w:val="20A4717C"/>
    <w:rsid w:val="20A73165"/>
    <w:rsid w:val="20AF260D"/>
    <w:rsid w:val="20D44015"/>
    <w:rsid w:val="20E37568"/>
    <w:rsid w:val="20F04BDD"/>
    <w:rsid w:val="20F42B96"/>
    <w:rsid w:val="20F614F2"/>
    <w:rsid w:val="21081089"/>
    <w:rsid w:val="21083AD3"/>
    <w:rsid w:val="21194F9A"/>
    <w:rsid w:val="211E2F3C"/>
    <w:rsid w:val="212E3725"/>
    <w:rsid w:val="214672A5"/>
    <w:rsid w:val="214F59AD"/>
    <w:rsid w:val="21565623"/>
    <w:rsid w:val="21592CE9"/>
    <w:rsid w:val="2164183D"/>
    <w:rsid w:val="21641E9F"/>
    <w:rsid w:val="216D5595"/>
    <w:rsid w:val="21836094"/>
    <w:rsid w:val="218559A3"/>
    <w:rsid w:val="21865503"/>
    <w:rsid w:val="21945D6B"/>
    <w:rsid w:val="219760F9"/>
    <w:rsid w:val="21A424A3"/>
    <w:rsid w:val="21B85D09"/>
    <w:rsid w:val="21D50EAE"/>
    <w:rsid w:val="21D8709D"/>
    <w:rsid w:val="21E52632"/>
    <w:rsid w:val="21F22738"/>
    <w:rsid w:val="220E638B"/>
    <w:rsid w:val="2228745A"/>
    <w:rsid w:val="222C29D2"/>
    <w:rsid w:val="22315330"/>
    <w:rsid w:val="22323D8E"/>
    <w:rsid w:val="223903F4"/>
    <w:rsid w:val="22522718"/>
    <w:rsid w:val="225F2422"/>
    <w:rsid w:val="2287208A"/>
    <w:rsid w:val="229644AD"/>
    <w:rsid w:val="22A27C7A"/>
    <w:rsid w:val="22AD5086"/>
    <w:rsid w:val="22C3417C"/>
    <w:rsid w:val="22CA3922"/>
    <w:rsid w:val="22CC37E5"/>
    <w:rsid w:val="22CF2C89"/>
    <w:rsid w:val="22D622C7"/>
    <w:rsid w:val="22DB2567"/>
    <w:rsid w:val="22E5250A"/>
    <w:rsid w:val="22FD2FB6"/>
    <w:rsid w:val="230F0B4D"/>
    <w:rsid w:val="23256591"/>
    <w:rsid w:val="232A2D19"/>
    <w:rsid w:val="233B10F2"/>
    <w:rsid w:val="23450D5A"/>
    <w:rsid w:val="234B1D8F"/>
    <w:rsid w:val="235F01CE"/>
    <w:rsid w:val="235F46FF"/>
    <w:rsid w:val="23613327"/>
    <w:rsid w:val="23796691"/>
    <w:rsid w:val="23834573"/>
    <w:rsid w:val="23965E1F"/>
    <w:rsid w:val="23A342F4"/>
    <w:rsid w:val="23B04431"/>
    <w:rsid w:val="23BD47E8"/>
    <w:rsid w:val="23BD6BB5"/>
    <w:rsid w:val="23CE11F0"/>
    <w:rsid w:val="23DD3E8B"/>
    <w:rsid w:val="23FC7B0B"/>
    <w:rsid w:val="24023F4F"/>
    <w:rsid w:val="24092446"/>
    <w:rsid w:val="240C6891"/>
    <w:rsid w:val="240D1D18"/>
    <w:rsid w:val="24150830"/>
    <w:rsid w:val="24183137"/>
    <w:rsid w:val="245A7519"/>
    <w:rsid w:val="246E097E"/>
    <w:rsid w:val="2471200E"/>
    <w:rsid w:val="248054B7"/>
    <w:rsid w:val="248E7886"/>
    <w:rsid w:val="24BF5B0C"/>
    <w:rsid w:val="24C21CD3"/>
    <w:rsid w:val="24D27E03"/>
    <w:rsid w:val="24DE7705"/>
    <w:rsid w:val="24E722FF"/>
    <w:rsid w:val="250C14A0"/>
    <w:rsid w:val="25271CF4"/>
    <w:rsid w:val="253D040D"/>
    <w:rsid w:val="254A3CA6"/>
    <w:rsid w:val="25626093"/>
    <w:rsid w:val="25903D21"/>
    <w:rsid w:val="25A548AF"/>
    <w:rsid w:val="25A92EBF"/>
    <w:rsid w:val="25AF5BB8"/>
    <w:rsid w:val="25BC48E8"/>
    <w:rsid w:val="25D2028B"/>
    <w:rsid w:val="25FD27D2"/>
    <w:rsid w:val="260F1C1B"/>
    <w:rsid w:val="261418C5"/>
    <w:rsid w:val="26327E69"/>
    <w:rsid w:val="263376FA"/>
    <w:rsid w:val="263F5B9B"/>
    <w:rsid w:val="26444F25"/>
    <w:rsid w:val="26472FF1"/>
    <w:rsid w:val="26485289"/>
    <w:rsid w:val="26561712"/>
    <w:rsid w:val="26585F78"/>
    <w:rsid w:val="265D0AE3"/>
    <w:rsid w:val="267E5B62"/>
    <w:rsid w:val="26921899"/>
    <w:rsid w:val="26C62652"/>
    <w:rsid w:val="26CB226D"/>
    <w:rsid w:val="26CB2AA3"/>
    <w:rsid w:val="26CB3E89"/>
    <w:rsid w:val="26CE556A"/>
    <w:rsid w:val="26CE6C54"/>
    <w:rsid w:val="26D919FA"/>
    <w:rsid w:val="26D968AC"/>
    <w:rsid w:val="26DE69AF"/>
    <w:rsid w:val="26F872E9"/>
    <w:rsid w:val="26FE3B9A"/>
    <w:rsid w:val="270252AB"/>
    <w:rsid w:val="272862A8"/>
    <w:rsid w:val="272B2C75"/>
    <w:rsid w:val="272E4DF2"/>
    <w:rsid w:val="2736135C"/>
    <w:rsid w:val="27382DA4"/>
    <w:rsid w:val="276718B1"/>
    <w:rsid w:val="27723270"/>
    <w:rsid w:val="27743E5C"/>
    <w:rsid w:val="27745BEC"/>
    <w:rsid w:val="27765BC4"/>
    <w:rsid w:val="2777261A"/>
    <w:rsid w:val="27901089"/>
    <w:rsid w:val="279778DC"/>
    <w:rsid w:val="27A523ED"/>
    <w:rsid w:val="27AB2A25"/>
    <w:rsid w:val="27C55A13"/>
    <w:rsid w:val="27C95AA8"/>
    <w:rsid w:val="27D132C9"/>
    <w:rsid w:val="27EE1E60"/>
    <w:rsid w:val="27EE3C0E"/>
    <w:rsid w:val="28095EF6"/>
    <w:rsid w:val="28146775"/>
    <w:rsid w:val="28251265"/>
    <w:rsid w:val="282545B0"/>
    <w:rsid w:val="28261244"/>
    <w:rsid w:val="2839369B"/>
    <w:rsid w:val="28515C66"/>
    <w:rsid w:val="28710B8D"/>
    <w:rsid w:val="287C39E8"/>
    <w:rsid w:val="28886CF0"/>
    <w:rsid w:val="28993D84"/>
    <w:rsid w:val="28AE6F4B"/>
    <w:rsid w:val="28B53072"/>
    <w:rsid w:val="28C36E49"/>
    <w:rsid w:val="28CC1F7D"/>
    <w:rsid w:val="28DA0A9C"/>
    <w:rsid w:val="28DC17AD"/>
    <w:rsid w:val="28E25431"/>
    <w:rsid w:val="28E9622F"/>
    <w:rsid w:val="28F26A59"/>
    <w:rsid w:val="29015BC3"/>
    <w:rsid w:val="29040CAC"/>
    <w:rsid w:val="291351AD"/>
    <w:rsid w:val="29190202"/>
    <w:rsid w:val="291961A1"/>
    <w:rsid w:val="29196A96"/>
    <w:rsid w:val="29244DF9"/>
    <w:rsid w:val="29327798"/>
    <w:rsid w:val="293A6411"/>
    <w:rsid w:val="293D70C7"/>
    <w:rsid w:val="294924FD"/>
    <w:rsid w:val="29493FA1"/>
    <w:rsid w:val="296340BE"/>
    <w:rsid w:val="296552D3"/>
    <w:rsid w:val="296E2AE1"/>
    <w:rsid w:val="29703C29"/>
    <w:rsid w:val="297305D7"/>
    <w:rsid w:val="297A3781"/>
    <w:rsid w:val="29846DAB"/>
    <w:rsid w:val="29855868"/>
    <w:rsid w:val="298D6B03"/>
    <w:rsid w:val="298F3CE9"/>
    <w:rsid w:val="29B83197"/>
    <w:rsid w:val="29D52A23"/>
    <w:rsid w:val="29D57316"/>
    <w:rsid w:val="29F45ECF"/>
    <w:rsid w:val="2A024685"/>
    <w:rsid w:val="2A0461B9"/>
    <w:rsid w:val="2A0A18B1"/>
    <w:rsid w:val="2A0D7EFC"/>
    <w:rsid w:val="2A185BD4"/>
    <w:rsid w:val="2A2B5078"/>
    <w:rsid w:val="2A363D68"/>
    <w:rsid w:val="2A3C791F"/>
    <w:rsid w:val="2A3E3264"/>
    <w:rsid w:val="2A50295E"/>
    <w:rsid w:val="2A54188D"/>
    <w:rsid w:val="2A5667D9"/>
    <w:rsid w:val="2A5A25A6"/>
    <w:rsid w:val="2A5E71B6"/>
    <w:rsid w:val="2A6C136C"/>
    <w:rsid w:val="2A6C3A3F"/>
    <w:rsid w:val="2A7D2AAA"/>
    <w:rsid w:val="2A876C3C"/>
    <w:rsid w:val="2A8A493D"/>
    <w:rsid w:val="2A951FA6"/>
    <w:rsid w:val="2A982EAA"/>
    <w:rsid w:val="2A990412"/>
    <w:rsid w:val="2AA00668"/>
    <w:rsid w:val="2AA5659C"/>
    <w:rsid w:val="2ABC7995"/>
    <w:rsid w:val="2AC63469"/>
    <w:rsid w:val="2AF54E68"/>
    <w:rsid w:val="2B0B2D29"/>
    <w:rsid w:val="2B214491"/>
    <w:rsid w:val="2B2305BB"/>
    <w:rsid w:val="2B234A50"/>
    <w:rsid w:val="2B3B360F"/>
    <w:rsid w:val="2B5915DB"/>
    <w:rsid w:val="2B5E01A3"/>
    <w:rsid w:val="2B612949"/>
    <w:rsid w:val="2B786611"/>
    <w:rsid w:val="2B7B460D"/>
    <w:rsid w:val="2BCD2FFA"/>
    <w:rsid w:val="2BD94D7C"/>
    <w:rsid w:val="2BE86671"/>
    <w:rsid w:val="2BEA0B6E"/>
    <w:rsid w:val="2BF54452"/>
    <w:rsid w:val="2C123A67"/>
    <w:rsid w:val="2C1648E9"/>
    <w:rsid w:val="2C2964A3"/>
    <w:rsid w:val="2C2C4DAD"/>
    <w:rsid w:val="2C381CD4"/>
    <w:rsid w:val="2C5160BE"/>
    <w:rsid w:val="2C575F43"/>
    <w:rsid w:val="2C6A18BF"/>
    <w:rsid w:val="2C6E3570"/>
    <w:rsid w:val="2C6F1FEE"/>
    <w:rsid w:val="2C71633D"/>
    <w:rsid w:val="2C7617E3"/>
    <w:rsid w:val="2C77799F"/>
    <w:rsid w:val="2C8C15EE"/>
    <w:rsid w:val="2C8E3C12"/>
    <w:rsid w:val="2C9C4B62"/>
    <w:rsid w:val="2CA50CED"/>
    <w:rsid w:val="2CBC60D0"/>
    <w:rsid w:val="2CCB6736"/>
    <w:rsid w:val="2CDF31A9"/>
    <w:rsid w:val="2CDF5F73"/>
    <w:rsid w:val="2CE248B8"/>
    <w:rsid w:val="2CF05A6F"/>
    <w:rsid w:val="2CF87CA9"/>
    <w:rsid w:val="2D051F90"/>
    <w:rsid w:val="2D10241C"/>
    <w:rsid w:val="2D1F486A"/>
    <w:rsid w:val="2D2272CD"/>
    <w:rsid w:val="2D2377BF"/>
    <w:rsid w:val="2D27798F"/>
    <w:rsid w:val="2D286A17"/>
    <w:rsid w:val="2D514ABB"/>
    <w:rsid w:val="2D580B2F"/>
    <w:rsid w:val="2D6F4AA8"/>
    <w:rsid w:val="2D7D36D1"/>
    <w:rsid w:val="2D8013A8"/>
    <w:rsid w:val="2D8726C3"/>
    <w:rsid w:val="2D937732"/>
    <w:rsid w:val="2DA059AB"/>
    <w:rsid w:val="2DCF5A8A"/>
    <w:rsid w:val="2DF55A4A"/>
    <w:rsid w:val="2E104C52"/>
    <w:rsid w:val="2E122571"/>
    <w:rsid w:val="2E1F416F"/>
    <w:rsid w:val="2E29006E"/>
    <w:rsid w:val="2E2B4D58"/>
    <w:rsid w:val="2E2C0C83"/>
    <w:rsid w:val="2E352597"/>
    <w:rsid w:val="2E4D086A"/>
    <w:rsid w:val="2E4F1580"/>
    <w:rsid w:val="2E9C6928"/>
    <w:rsid w:val="2EA354AF"/>
    <w:rsid w:val="2EB10C0E"/>
    <w:rsid w:val="2EB6203C"/>
    <w:rsid w:val="2EBD06BD"/>
    <w:rsid w:val="2F1152E2"/>
    <w:rsid w:val="2F154A11"/>
    <w:rsid w:val="2F1B7AA5"/>
    <w:rsid w:val="2F1F7749"/>
    <w:rsid w:val="2F312BE9"/>
    <w:rsid w:val="2F3A1851"/>
    <w:rsid w:val="2F6B6423"/>
    <w:rsid w:val="2F6D2F42"/>
    <w:rsid w:val="2F7116EF"/>
    <w:rsid w:val="2F72260B"/>
    <w:rsid w:val="2F806C2F"/>
    <w:rsid w:val="2F8C5860"/>
    <w:rsid w:val="2F9226C8"/>
    <w:rsid w:val="2F94049F"/>
    <w:rsid w:val="2F944EEA"/>
    <w:rsid w:val="2F972DDE"/>
    <w:rsid w:val="2FAF0127"/>
    <w:rsid w:val="2FB00415"/>
    <w:rsid w:val="2FB10CAF"/>
    <w:rsid w:val="2FDC2D91"/>
    <w:rsid w:val="2FDD4C94"/>
    <w:rsid w:val="2FFB6B7D"/>
    <w:rsid w:val="30187894"/>
    <w:rsid w:val="30396B8C"/>
    <w:rsid w:val="30435E0A"/>
    <w:rsid w:val="304A0103"/>
    <w:rsid w:val="30550B55"/>
    <w:rsid w:val="30627E3C"/>
    <w:rsid w:val="30633B5D"/>
    <w:rsid w:val="30652EFA"/>
    <w:rsid w:val="306646DC"/>
    <w:rsid w:val="30674A6F"/>
    <w:rsid w:val="30862B2C"/>
    <w:rsid w:val="308E0AB0"/>
    <w:rsid w:val="30912E3A"/>
    <w:rsid w:val="309F2209"/>
    <w:rsid w:val="30AA7617"/>
    <w:rsid w:val="30B44046"/>
    <w:rsid w:val="30B701E3"/>
    <w:rsid w:val="30D065A7"/>
    <w:rsid w:val="30EF538F"/>
    <w:rsid w:val="30F0569E"/>
    <w:rsid w:val="30FD3ADB"/>
    <w:rsid w:val="31012085"/>
    <w:rsid w:val="310E0902"/>
    <w:rsid w:val="311C7A3E"/>
    <w:rsid w:val="3155474A"/>
    <w:rsid w:val="31557EF6"/>
    <w:rsid w:val="3166685F"/>
    <w:rsid w:val="31750EFD"/>
    <w:rsid w:val="317E1002"/>
    <w:rsid w:val="3183186B"/>
    <w:rsid w:val="31915472"/>
    <w:rsid w:val="319F2FEE"/>
    <w:rsid w:val="31AD6934"/>
    <w:rsid w:val="31AE5ECA"/>
    <w:rsid w:val="31AF5861"/>
    <w:rsid w:val="31B756AD"/>
    <w:rsid w:val="31C85894"/>
    <w:rsid w:val="31C92849"/>
    <w:rsid w:val="31D76FFE"/>
    <w:rsid w:val="31F2724D"/>
    <w:rsid w:val="32021540"/>
    <w:rsid w:val="321D4956"/>
    <w:rsid w:val="32233C0F"/>
    <w:rsid w:val="323F4DC3"/>
    <w:rsid w:val="32436CF0"/>
    <w:rsid w:val="325543B7"/>
    <w:rsid w:val="325E00DD"/>
    <w:rsid w:val="32684232"/>
    <w:rsid w:val="32691824"/>
    <w:rsid w:val="326C25B9"/>
    <w:rsid w:val="32732D64"/>
    <w:rsid w:val="32892261"/>
    <w:rsid w:val="328C74A3"/>
    <w:rsid w:val="32AF043E"/>
    <w:rsid w:val="32B83088"/>
    <w:rsid w:val="32BB5811"/>
    <w:rsid w:val="32CC253B"/>
    <w:rsid w:val="32D47FA0"/>
    <w:rsid w:val="32D87995"/>
    <w:rsid w:val="32DA2B7B"/>
    <w:rsid w:val="32DC1587"/>
    <w:rsid w:val="32F55CEE"/>
    <w:rsid w:val="32FF1738"/>
    <w:rsid w:val="330013F5"/>
    <w:rsid w:val="33156F61"/>
    <w:rsid w:val="33205610"/>
    <w:rsid w:val="333B4E3A"/>
    <w:rsid w:val="334B47F8"/>
    <w:rsid w:val="335C6818"/>
    <w:rsid w:val="336206BF"/>
    <w:rsid w:val="336C2E61"/>
    <w:rsid w:val="3376683A"/>
    <w:rsid w:val="3393554C"/>
    <w:rsid w:val="33B2468A"/>
    <w:rsid w:val="33B61249"/>
    <w:rsid w:val="33BC6115"/>
    <w:rsid w:val="33E41040"/>
    <w:rsid w:val="34082D21"/>
    <w:rsid w:val="34145437"/>
    <w:rsid w:val="341E30A2"/>
    <w:rsid w:val="342A7861"/>
    <w:rsid w:val="343316F0"/>
    <w:rsid w:val="344C1FE1"/>
    <w:rsid w:val="34511096"/>
    <w:rsid w:val="345151A5"/>
    <w:rsid w:val="3457590D"/>
    <w:rsid w:val="3461611B"/>
    <w:rsid w:val="34672553"/>
    <w:rsid w:val="346C2A8B"/>
    <w:rsid w:val="347179B0"/>
    <w:rsid w:val="3478432C"/>
    <w:rsid w:val="347916D8"/>
    <w:rsid w:val="348B57F8"/>
    <w:rsid w:val="34927428"/>
    <w:rsid w:val="34A81B14"/>
    <w:rsid w:val="34AE380D"/>
    <w:rsid w:val="34AF4260"/>
    <w:rsid w:val="34B66FC9"/>
    <w:rsid w:val="34C05E89"/>
    <w:rsid w:val="34C226AB"/>
    <w:rsid w:val="34CA4E14"/>
    <w:rsid w:val="34D933A3"/>
    <w:rsid w:val="34DB2B3B"/>
    <w:rsid w:val="34EB5863"/>
    <w:rsid w:val="34ED6C0E"/>
    <w:rsid w:val="34F55FC1"/>
    <w:rsid w:val="34FA2F69"/>
    <w:rsid w:val="35000050"/>
    <w:rsid w:val="3525353B"/>
    <w:rsid w:val="353C5C49"/>
    <w:rsid w:val="353E2DF6"/>
    <w:rsid w:val="354B2E08"/>
    <w:rsid w:val="35666C02"/>
    <w:rsid w:val="35683C6A"/>
    <w:rsid w:val="35751EA0"/>
    <w:rsid w:val="35805D66"/>
    <w:rsid w:val="3591773D"/>
    <w:rsid w:val="35A5338A"/>
    <w:rsid w:val="35A96073"/>
    <w:rsid w:val="35F308AF"/>
    <w:rsid w:val="35F31046"/>
    <w:rsid w:val="35F970D4"/>
    <w:rsid w:val="36077A55"/>
    <w:rsid w:val="360D74C3"/>
    <w:rsid w:val="361661DF"/>
    <w:rsid w:val="36174C29"/>
    <w:rsid w:val="361E4259"/>
    <w:rsid w:val="36236AA9"/>
    <w:rsid w:val="362B4E9B"/>
    <w:rsid w:val="363007E6"/>
    <w:rsid w:val="36340742"/>
    <w:rsid w:val="3638250E"/>
    <w:rsid w:val="36393C86"/>
    <w:rsid w:val="363C0EAC"/>
    <w:rsid w:val="365A6ADC"/>
    <w:rsid w:val="36716136"/>
    <w:rsid w:val="3684230E"/>
    <w:rsid w:val="368C5227"/>
    <w:rsid w:val="36935511"/>
    <w:rsid w:val="369A6ABD"/>
    <w:rsid w:val="36A96732"/>
    <w:rsid w:val="36B34920"/>
    <w:rsid w:val="36C24ED1"/>
    <w:rsid w:val="36E306E7"/>
    <w:rsid w:val="36F76800"/>
    <w:rsid w:val="36FC2F7D"/>
    <w:rsid w:val="36FC37C0"/>
    <w:rsid w:val="37184056"/>
    <w:rsid w:val="37185BCB"/>
    <w:rsid w:val="371D2EED"/>
    <w:rsid w:val="37200F4E"/>
    <w:rsid w:val="373F21B3"/>
    <w:rsid w:val="37403910"/>
    <w:rsid w:val="374D55A9"/>
    <w:rsid w:val="37564E20"/>
    <w:rsid w:val="37727299"/>
    <w:rsid w:val="377622FF"/>
    <w:rsid w:val="377A552B"/>
    <w:rsid w:val="377F44EC"/>
    <w:rsid w:val="37871445"/>
    <w:rsid w:val="378F005B"/>
    <w:rsid w:val="37990D54"/>
    <w:rsid w:val="379C69FA"/>
    <w:rsid w:val="37A9275E"/>
    <w:rsid w:val="37B43EBC"/>
    <w:rsid w:val="37BE1F94"/>
    <w:rsid w:val="37C653EC"/>
    <w:rsid w:val="37CE75B8"/>
    <w:rsid w:val="37D00F11"/>
    <w:rsid w:val="37D459EB"/>
    <w:rsid w:val="37DC7D0F"/>
    <w:rsid w:val="37DD1E92"/>
    <w:rsid w:val="37E87CF3"/>
    <w:rsid w:val="37ED51C2"/>
    <w:rsid w:val="37F25E99"/>
    <w:rsid w:val="380077BB"/>
    <w:rsid w:val="38066F02"/>
    <w:rsid w:val="38135C33"/>
    <w:rsid w:val="38166AF8"/>
    <w:rsid w:val="381A5BB9"/>
    <w:rsid w:val="381D633F"/>
    <w:rsid w:val="382E311C"/>
    <w:rsid w:val="38364E82"/>
    <w:rsid w:val="383C0DAB"/>
    <w:rsid w:val="38487AC1"/>
    <w:rsid w:val="38870F2C"/>
    <w:rsid w:val="38910677"/>
    <w:rsid w:val="389D01D9"/>
    <w:rsid w:val="38A31EA4"/>
    <w:rsid w:val="38AB6E6F"/>
    <w:rsid w:val="38B0328B"/>
    <w:rsid w:val="38B04C35"/>
    <w:rsid w:val="38BA77BC"/>
    <w:rsid w:val="38BC51D6"/>
    <w:rsid w:val="38BD237E"/>
    <w:rsid w:val="38BD2388"/>
    <w:rsid w:val="38BF25DB"/>
    <w:rsid w:val="38C033A5"/>
    <w:rsid w:val="38C70896"/>
    <w:rsid w:val="38C87952"/>
    <w:rsid w:val="38C9300E"/>
    <w:rsid w:val="38CF35E8"/>
    <w:rsid w:val="38D66648"/>
    <w:rsid w:val="38E70DE8"/>
    <w:rsid w:val="39013634"/>
    <w:rsid w:val="390F6E62"/>
    <w:rsid w:val="39117D5B"/>
    <w:rsid w:val="39347612"/>
    <w:rsid w:val="393C4E69"/>
    <w:rsid w:val="39452C4E"/>
    <w:rsid w:val="394B50E0"/>
    <w:rsid w:val="394F4731"/>
    <w:rsid w:val="394F6D3C"/>
    <w:rsid w:val="39590897"/>
    <w:rsid w:val="3978120E"/>
    <w:rsid w:val="397C067B"/>
    <w:rsid w:val="39B15401"/>
    <w:rsid w:val="39C62B92"/>
    <w:rsid w:val="39C84AD9"/>
    <w:rsid w:val="39D44496"/>
    <w:rsid w:val="39DA5943"/>
    <w:rsid w:val="39DD7775"/>
    <w:rsid w:val="39E73F03"/>
    <w:rsid w:val="39E96E3B"/>
    <w:rsid w:val="39F3199C"/>
    <w:rsid w:val="39FB1E8F"/>
    <w:rsid w:val="39FF3D77"/>
    <w:rsid w:val="3A177CC2"/>
    <w:rsid w:val="3A2A065C"/>
    <w:rsid w:val="3A32248D"/>
    <w:rsid w:val="3A3321AD"/>
    <w:rsid w:val="3A482CE2"/>
    <w:rsid w:val="3A6F7648"/>
    <w:rsid w:val="3A781144"/>
    <w:rsid w:val="3A8111AC"/>
    <w:rsid w:val="3A8B2B16"/>
    <w:rsid w:val="3A9928EF"/>
    <w:rsid w:val="3AAF0B31"/>
    <w:rsid w:val="3AB45108"/>
    <w:rsid w:val="3ACA127A"/>
    <w:rsid w:val="3AD05E59"/>
    <w:rsid w:val="3AD24A30"/>
    <w:rsid w:val="3AE53AA2"/>
    <w:rsid w:val="3AEC5329"/>
    <w:rsid w:val="3AF64521"/>
    <w:rsid w:val="3B084335"/>
    <w:rsid w:val="3B1161BF"/>
    <w:rsid w:val="3B196E45"/>
    <w:rsid w:val="3B1D4814"/>
    <w:rsid w:val="3B205783"/>
    <w:rsid w:val="3B392F9B"/>
    <w:rsid w:val="3B4A3E57"/>
    <w:rsid w:val="3B5342C6"/>
    <w:rsid w:val="3B545B73"/>
    <w:rsid w:val="3B561D9F"/>
    <w:rsid w:val="3B567C6F"/>
    <w:rsid w:val="3B702729"/>
    <w:rsid w:val="3B737AD9"/>
    <w:rsid w:val="3B742225"/>
    <w:rsid w:val="3B7428A0"/>
    <w:rsid w:val="3B755B73"/>
    <w:rsid w:val="3B847509"/>
    <w:rsid w:val="3B8C6D40"/>
    <w:rsid w:val="3B9A6D7E"/>
    <w:rsid w:val="3BA67B47"/>
    <w:rsid w:val="3BA94885"/>
    <w:rsid w:val="3BAF6F70"/>
    <w:rsid w:val="3BB96DC4"/>
    <w:rsid w:val="3BC21BDF"/>
    <w:rsid w:val="3BC34187"/>
    <w:rsid w:val="3BCF7781"/>
    <w:rsid w:val="3BDA552E"/>
    <w:rsid w:val="3BEB4600"/>
    <w:rsid w:val="3BEC0912"/>
    <w:rsid w:val="3BF17DFF"/>
    <w:rsid w:val="3C062734"/>
    <w:rsid w:val="3C0A07A0"/>
    <w:rsid w:val="3C1B08A2"/>
    <w:rsid w:val="3C217FE5"/>
    <w:rsid w:val="3C424BCF"/>
    <w:rsid w:val="3C490D3D"/>
    <w:rsid w:val="3C6E722F"/>
    <w:rsid w:val="3CA1529C"/>
    <w:rsid w:val="3CA50841"/>
    <w:rsid w:val="3CB43F9B"/>
    <w:rsid w:val="3CB61498"/>
    <w:rsid w:val="3CCA18B0"/>
    <w:rsid w:val="3CE2504B"/>
    <w:rsid w:val="3CF77E71"/>
    <w:rsid w:val="3CFD7CD9"/>
    <w:rsid w:val="3D045F8A"/>
    <w:rsid w:val="3D092CC0"/>
    <w:rsid w:val="3D0E569D"/>
    <w:rsid w:val="3D1E1CEA"/>
    <w:rsid w:val="3D293375"/>
    <w:rsid w:val="3D3324A6"/>
    <w:rsid w:val="3D380408"/>
    <w:rsid w:val="3D433710"/>
    <w:rsid w:val="3D6721AB"/>
    <w:rsid w:val="3D6C6146"/>
    <w:rsid w:val="3D762284"/>
    <w:rsid w:val="3D766728"/>
    <w:rsid w:val="3D7F10C0"/>
    <w:rsid w:val="3D8C42F9"/>
    <w:rsid w:val="3D9C4659"/>
    <w:rsid w:val="3DA61E0C"/>
    <w:rsid w:val="3DAB5607"/>
    <w:rsid w:val="3DB1588F"/>
    <w:rsid w:val="3DB65618"/>
    <w:rsid w:val="3DC32C4C"/>
    <w:rsid w:val="3DC71157"/>
    <w:rsid w:val="3DC766E1"/>
    <w:rsid w:val="3DD30320"/>
    <w:rsid w:val="3DDE433E"/>
    <w:rsid w:val="3DE6324D"/>
    <w:rsid w:val="3DE82C55"/>
    <w:rsid w:val="3DF753CF"/>
    <w:rsid w:val="3E08721A"/>
    <w:rsid w:val="3E0F1FA4"/>
    <w:rsid w:val="3E1155C7"/>
    <w:rsid w:val="3E2E0005"/>
    <w:rsid w:val="3E323232"/>
    <w:rsid w:val="3E415FD0"/>
    <w:rsid w:val="3E472D91"/>
    <w:rsid w:val="3E4C0102"/>
    <w:rsid w:val="3E5E3EE0"/>
    <w:rsid w:val="3E6C1742"/>
    <w:rsid w:val="3E737E91"/>
    <w:rsid w:val="3E826727"/>
    <w:rsid w:val="3E880FB1"/>
    <w:rsid w:val="3E9F7F53"/>
    <w:rsid w:val="3EA62555"/>
    <w:rsid w:val="3EA876CB"/>
    <w:rsid w:val="3EC17ED3"/>
    <w:rsid w:val="3EC91503"/>
    <w:rsid w:val="3ECE5B8B"/>
    <w:rsid w:val="3ED41500"/>
    <w:rsid w:val="3EDF4794"/>
    <w:rsid w:val="3EDF4859"/>
    <w:rsid w:val="3EE05B4A"/>
    <w:rsid w:val="3EE80F60"/>
    <w:rsid w:val="3EF14BF6"/>
    <w:rsid w:val="3EF64F2D"/>
    <w:rsid w:val="3F000F96"/>
    <w:rsid w:val="3F0244B8"/>
    <w:rsid w:val="3F0B0318"/>
    <w:rsid w:val="3F11592C"/>
    <w:rsid w:val="3F3C70A8"/>
    <w:rsid w:val="3F424FB6"/>
    <w:rsid w:val="3F4725C2"/>
    <w:rsid w:val="3F480BDD"/>
    <w:rsid w:val="3F8C3A06"/>
    <w:rsid w:val="3F8D39D8"/>
    <w:rsid w:val="3FB67B7A"/>
    <w:rsid w:val="3FBA397F"/>
    <w:rsid w:val="3FBE7F13"/>
    <w:rsid w:val="3FC41967"/>
    <w:rsid w:val="3FD17E99"/>
    <w:rsid w:val="3FEB28BF"/>
    <w:rsid w:val="400627C1"/>
    <w:rsid w:val="40147FD2"/>
    <w:rsid w:val="40181467"/>
    <w:rsid w:val="401E767D"/>
    <w:rsid w:val="401F0C8C"/>
    <w:rsid w:val="402120D8"/>
    <w:rsid w:val="402637A1"/>
    <w:rsid w:val="4032258D"/>
    <w:rsid w:val="4038594E"/>
    <w:rsid w:val="40440AE1"/>
    <w:rsid w:val="40525844"/>
    <w:rsid w:val="4053581F"/>
    <w:rsid w:val="4071567D"/>
    <w:rsid w:val="407F7ADC"/>
    <w:rsid w:val="40822805"/>
    <w:rsid w:val="40984DCB"/>
    <w:rsid w:val="409930E1"/>
    <w:rsid w:val="40C616F1"/>
    <w:rsid w:val="40DE261A"/>
    <w:rsid w:val="40F96444"/>
    <w:rsid w:val="41042E03"/>
    <w:rsid w:val="410521C5"/>
    <w:rsid w:val="41175D9B"/>
    <w:rsid w:val="412F0DC7"/>
    <w:rsid w:val="413D42C0"/>
    <w:rsid w:val="41413D75"/>
    <w:rsid w:val="41416801"/>
    <w:rsid w:val="414326C1"/>
    <w:rsid w:val="414674F6"/>
    <w:rsid w:val="415648A7"/>
    <w:rsid w:val="41640B62"/>
    <w:rsid w:val="41675FC2"/>
    <w:rsid w:val="41686B44"/>
    <w:rsid w:val="41737C94"/>
    <w:rsid w:val="4181104A"/>
    <w:rsid w:val="41911043"/>
    <w:rsid w:val="41A84F3E"/>
    <w:rsid w:val="41D26A6B"/>
    <w:rsid w:val="41D65FDA"/>
    <w:rsid w:val="41E63887"/>
    <w:rsid w:val="41EF027E"/>
    <w:rsid w:val="4215315F"/>
    <w:rsid w:val="4244741F"/>
    <w:rsid w:val="42464DB1"/>
    <w:rsid w:val="4256654E"/>
    <w:rsid w:val="425A1FE8"/>
    <w:rsid w:val="425A2175"/>
    <w:rsid w:val="42650D2B"/>
    <w:rsid w:val="42764F94"/>
    <w:rsid w:val="42820FDF"/>
    <w:rsid w:val="42932CC4"/>
    <w:rsid w:val="42955736"/>
    <w:rsid w:val="429D42AE"/>
    <w:rsid w:val="42A35708"/>
    <w:rsid w:val="42AB325F"/>
    <w:rsid w:val="42AB4DB5"/>
    <w:rsid w:val="42AF7FAB"/>
    <w:rsid w:val="42B43128"/>
    <w:rsid w:val="42B62AA6"/>
    <w:rsid w:val="42C84007"/>
    <w:rsid w:val="42D6733E"/>
    <w:rsid w:val="42DC1C01"/>
    <w:rsid w:val="42DD6902"/>
    <w:rsid w:val="42DF7D37"/>
    <w:rsid w:val="42F07C8B"/>
    <w:rsid w:val="43023510"/>
    <w:rsid w:val="4316250C"/>
    <w:rsid w:val="431E3BE6"/>
    <w:rsid w:val="431F00A2"/>
    <w:rsid w:val="432623B5"/>
    <w:rsid w:val="434545E6"/>
    <w:rsid w:val="434B7D0F"/>
    <w:rsid w:val="43507C9F"/>
    <w:rsid w:val="43746D38"/>
    <w:rsid w:val="43754D8C"/>
    <w:rsid w:val="43754DEA"/>
    <w:rsid w:val="43785ED3"/>
    <w:rsid w:val="437A0009"/>
    <w:rsid w:val="43857675"/>
    <w:rsid w:val="43A45AB5"/>
    <w:rsid w:val="43BD62AA"/>
    <w:rsid w:val="43C94841"/>
    <w:rsid w:val="43D321DE"/>
    <w:rsid w:val="43DD35E4"/>
    <w:rsid w:val="440B3BDC"/>
    <w:rsid w:val="440F7DE7"/>
    <w:rsid w:val="443379F5"/>
    <w:rsid w:val="44403835"/>
    <w:rsid w:val="44493522"/>
    <w:rsid w:val="44521D23"/>
    <w:rsid w:val="445C0E6C"/>
    <w:rsid w:val="44605BB0"/>
    <w:rsid w:val="446904FD"/>
    <w:rsid w:val="44695DD6"/>
    <w:rsid w:val="448C0C47"/>
    <w:rsid w:val="448E319A"/>
    <w:rsid w:val="448F10F1"/>
    <w:rsid w:val="44A77C0E"/>
    <w:rsid w:val="44B7423B"/>
    <w:rsid w:val="44D275A0"/>
    <w:rsid w:val="44DA0C99"/>
    <w:rsid w:val="44DC63B3"/>
    <w:rsid w:val="44E07B00"/>
    <w:rsid w:val="44E221A3"/>
    <w:rsid w:val="44F6679E"/>
    <w:rsid w:val="44F8575B"/>
    <w:rsid w:val="45035994"/>
    <w:rsid w:val="450D6F35"/>
    <w:rsid w:val="45155B81"/>
    <w:rsid w:val="451B715F"/>
    <w:rsid w:val="452261AF"/>
    <w:rsid w:val="4529541C"/>
    <w:rsid w:val="452E7C3B"/>
    <w:rsid w:val="45301FFF"/>
    <w:rsid w:val="45307B8E"/>
    <w:rsid w:val="456E6A92"/>
    <w:rsid w:val="4572135A"/>
    <w:rsid w:val="457D3074"/>
    <w:rsid w:val="457F3529"/>
    <w:rsid w:val="45AF38D9"/>
    <w:rsid w:val="45B05039"/>
    <w:rsid w:val="45B05353"/>
    <w:rsid w:val="45B27997"/>
    <w:rsid w:val="45D0202C"/>
    <w:rsid w:val="45E56317"/>
    <w:rsid w:val="45E62B57"/>
    <w:rsid w:val="45F12DF0"/>
    <w:rsid w:val="45F428F2"/>
    <w:rsid w:val="46003033"/>
    <w:rsid w:val="46077498"/>
    <w:rsid w:val="460C1647"/>
    <w:rsid w:val="461F70BD"/>
    <w:rsid w:val="46235B8D"/>
    <w:rsid w:val="463A04A9"/>
    <w:rsid w:val="463A38B1"/>
    <w:rsid w:val="463C6856"/>
    <w:rsid w:val="463D3D10"/>
    <w:rsid w:val="464F16AB"/>
    <w:rsid w:val="46631CF3"/>
    <w:rsid w:val="466B531B"/>
    <w:rsid w:val="46754E9D"/>
    <w:rsid w:val="4686104B"/>
    <w:rsid w:val="4689127A"/>
    <w:rsid w:val="4694726B"/>
    <w:rsid w:val="46A02F48"/>
    <w:rsid w:val="46B8390E"/>
    <w:rsid w:val="46F97522"/>
    <w:rsid w:val="470B140E"/>
    <w:rsid w:val="470F5CA5"/>
    <w:rsid w:val="47180927"/>
    <w:rsid w:val="471A118F"/>
    <w:rsid w:val="4721392D"/>
    <w:rsid w:val="47221468"/>
    <w:rsid w:val="472A46AD"/>
    <w:rsid w:val="472E37AA"/>
    <w:rsid w:val="4734155A"/>
    <w:rsid w:val="4736669E"/>
    <w:rsid w:val="473939F9"/>
    <w:rsid w:val="47570EA0"/>
    <w:rsid w:val="476104DF"/>
    <w:rsid w:val="477A267B"/>
    <w:rsid w:val="47A9060E"/>
    <w:rsid w:val="47CF7161"/>
    <w:rsid w:val="47D91D8D"/>
    <w:rsid w:val="48054BA6"/>
    <w:rsid w:val="481728B6"/>
    <w:rsid w:val="481C1BDB"/>
    <w:rsid w:val="484216E1"/>
    <w:rsid w:val="484B76EB"/>
    <w:rsid w:val="48562A8E"/>
    <w:rsid w:val="486F624E"/>
    <w:rsid w:val="48846478"/>
    <w:rsid w:val="48861482"/>
    <w:rsid w:val="48B617A3"/>
    <w:rsid w:val="48B620CF"/>
    <w:rsid w:val="48B832BF"/>
    <w:rsid w:val="48BD7294"/>
    <w:rsid w:val="48C037F3"/>
    <w:rsid w:val="48CC36A0"/>
    <w:rsid w:val="48D1252B"/>
    <w:rsid w:val="48D1696A"/>
    <w:rsid w:val="48EE5222"/>
    <w:rsid w:val="49011715"/>
    <w:rsid w:val="490662E1"/>
    <w:rsid w:val="49267579"/>
    <w:rsid w:val="494A2877"/>
    <w:rsid w:val="49541DB7"/>
    <w:rsid w:val="495516B2"/>
    <w:rsid w:val="4959641A"/>
    <w:rsid w:val="495E2C65"/>
    <w:rsid w:val="49677B86"/>
    <w:rsid w:val="496D5C38"/>
    <w:rsid w:val="4972652D"/>
    <w:rsid w:val="49874DC0"/>
    <w:rsid w:val="499524FE"/>
    <w:rsid w:val="499C3823"/>
    <w:rsid w:val="499C5CAE"/>
    <w:rsid w:val="499E28C4"/>
    <w:rsid w:val="49A21011"/>
    <w:rsid w:val="49AB5C1B"/>
    <w:rsid w:val="49C60874"/>
    <w:rsid w:val="49C8127E"/>
    <w:rsid w:val="49CE1638"/>
    <w:rsid w:val="49D96075"/>
    <w:rsid w:val="49DA2F39"/>
    <w:rsid w:val="49E272E8"/>
    <w:rsid w:val="49F16B59"/>
    <w:rsid w:val="49FC6333"/>
    <w:rsid w:val="4A095EEE"/>
    <w:rsid w:val="4A1913C9"/>
    <w:rsid w:val="4A274738"/>
    <w:rsid w:val="4A2801C6"/>
    <w:rsid w:val="4A3950C5"/>
    <w:rsid w:val="4A4F1833"/>
    <w:rsid w:val="4A5C568F"/>
    <w:rsid w:val="4A6D7A33"/>
    <w:rsid w:val="4A6E4522"/>
    <w:rsid w:val="4ABC37CA"/>
    <w:rsid w:val="4AC71DC3"/>
    <w:rsid w:val="4AC926A1"/>
    <w:rsid w:val="4ADA44A1"/>
    <w:rsid w:val="4AE922E8"/>
    <w:rsid w:val="4AFB1403"/>
    <w:rsid w:val="4B014737"/>
    <w:rsid w:val="4B2E5C51"/>
    <w:rsid w:val="4B304FFE"/>
    <w:rsid w:val="4B333006"/>
    <w:rsid w:val="4B3C4EB0"/>
    <w:rsid w:val="4B5E28E4"/>
    <w:rsid w:val="4B7B317F"/>
    <w:rsid w:val="4B804E99"/>
    <w:rsid w:val="4B887034"/>
    <w:rsid w:val="4B925046"/>
    <w:rsid w:val="4B986659"/>
    <w:rsid w:val="4BA77566"/>
    <w:rsid w:val="4BB618F4"/>
    <w:rsid w:val="4BC323EB"/>
    <w:rsid w:val="4BC36FDC"/>
    <w:rsid w:val="4BCD3F74"/>
    <w:rsid w:val="4BEC45B9"/>
    <w:rsid w:val="4BF932B4"/>
    <w:rsid w:val="4C0A0767"/>
    <w:rsid w:val="4C117C1C"/>
    <w:rsid w:val="4C133000"/>
    <w:rsid w:val="4C1C049B"/>
    <w:rsid w:val="4C1C757E"/>
    <w:rsid w:val="4C22014A"/>
    <w:rsid w:val="4C2503E1"/>
    <w:rsid w:val="4C3B3017"/>
    <w:rsid w:val="4C3C28EB"/>
    <w:rsid w:val="4C49621B"/>
    <w:rsid w:val="4C497F3A"/>
    <w:rsid w:val="4C4A3078"/>
    <w:rsid w:val="4C5355BD"/>
    <w:rsid w:val="4C5C4D3B"/>
    <w:rsid w:val="4C5D4892"/>
    <w:rsid w:val="4C6E5A73"/>
    <w:rsid w:val="4C733632"/>
    <w:rsid w:val="4C997527"/>
    <w:rsid w:val="4C9B6649"/>
    <w:rsid w:val="4CA77655"/>
    <w:rsid w:val="4CBB7B17"/>
    <w:rsid w:val="4CBD57DA"/>
    <w:rsid w:val="4CC410FF"/>
    <w:rsid w:val="4CD6471E"/>
    <w:rsid w:val="4CDB7979"/>
    <w:rsid w:val="4D1B21C1"/>
    <w:rsid w:val="4D210D6A"/>
    <w:rsid w:val="4D232971"/>
    <w:rsid w:val="4D234E2C"/>
    <w:rsid w:val="4D392490"/>
    <w:rsid w:val="4D5370FA"/>
    <w:rsid w:val="4D5A571F"/>
    <w:rsid w:val="4D6B054C"/>
    <w:rsid w:val="4D783669"/>
    <w:rsid w:val="4D7B63AA"/>
    <w:rsid w:val="4D7C31B0"/>
    <w:rsid w:val="4D805A14"/>
    <w:rsid w:val="4D852AE4"/>
    <w:rsid w:val="4D9810F7"/>
    <w:rsid w:val="4D996CFA"/>
    <w:rsid w:val="4DA20356"/>
    <w:rsid w:val="4DA449A8"/>
    <w:rsid w:val="4DAA608A"/>
    <w:rsid w:val="4DB668DD"/>
    <w:rsid w:val="4DC85C63"/>
    <w:rsid w:val="4DC86B2C"/>
    <w:rsid w:val="4DE4037E"/>
    <w:rsid w:val="4DED7D27"/>
    <w:rsid w:val="4DF27AA6"/>
    <w:rsid w:val="4E0522B3"/>
    <w:rsid w:val="4E071DBA"/>
    <w:rsid w:val="4E186C4C"/>
    <w:rsid w:val="4E265F89"/>
    <w:rsid w:val="4E446A54"/>
    <w:rsid w:val="4E6C00C3"/>
    <w:rsid w:val="4E6F6FA8"/>
    <w:rsid w:val="4E774FED"/>
    <w:rsid w:val="4E7C15BB"/>
    <w:rsid w:val="4E7E2D5F"/>
    <w:rsid w:val="4E82566C"/>
    <w:rsid w:val="4E9171B5"/>
    <w:rsid w:val="4E9264B6"/>
    <w:rsid w:val="4E95257E"/>
    <w:rsid w:val="4E976233"/>
    <w:rsid w:val="4E9B5FEF"/>
    <w:rsid w:val="4E9B656C"/>
    <w:rsid w:val="4EB45CA9"/>
    <w:rsid w:val="4EB61B52"/>
    <w:rsid w:val="4EBB5449"/>
    <w:rsid w:val="4ECD1F20"/>
    <w:rsid w:val="4ED07929"/>
    <w:rsid w:val="4EE27236"/>
    <w:rsid w:val="4EFC2A23"/>
    <w:rsid w:val="4F0F2300"/>
    <w:rsid w:val="4F1B23A8"/>
    <w:rsid w:val="4F1F09CE"/>
    <w:rsid w:val="4F2324D9"/>
    <w:rsid w:val="4F307B37"/>
    <w:rsid w:val="4F3F4B1B"/>
    <w:rsid w:val="4F4831E6"/>
    <w:rsid w:val="4F521332"/>
    <w:rsid w:val="4F53049E"/>
    <w:rsid w:val="4F554A84"/>
    <w:rsid w:val="4F5F0DCA"/>
    <w:rsid w:val="4F6E4BA9"/>
    <w:rsid w:val="4F6E672B"/>
    <w:rsid w:val="4F766AE8"/>
    <w:rsid w:val="4F8545A9"/>
    <w:rsid w:val="4F8D3D6E"/>
    <w:rsid w:val="4FAF37FF"/>
    <w:rsid w:val="4FB34A63"/>
    <w:rsid w:val="4FC1334C"/>
    <w:rsid w:val="4FC8449E"/>
    <w:rsid w:val="4FE5008A"/>
    <w:rsid w:val="4FF1606B"/>
    <w:rsid w:val="4FF937E6"/>
    <w:rsid w:val="4FFC5C5F"/>
    <w:rsid w:val="50093586"/>
    <w:rsid w:val="50184430"/>
    <w:rsid w:val="50267AB7"/>
    <w:rsid w:val="502E283A"/>
    <w:rsid w:val="50312651"/>
    <w:rsid w:val="50484027"/>
    <w:rsid w:val="5054630B"/>
    <w:rsid w:val="5060310D"/>
    <w:rsid w:val="50652EC2"/>
    <w:rsid w:val="50884455"/>
    <w:rsid w:val="508B25F0"/>
    <w:rsid w:val="508F712D"/>
    <w:rsid w:val="50906FFE"/>
    <w:rsid w:val="50926F7D"/>
    <w:rsid w:val="5094541F"/>
    <w:rsid w:val="509B1136"/>
    <w:rsid w:val="50A018BD"/>
    <w:rsid w:val="50A34689"/>
    <w:rsid w:val="50A67D46"/>
    <w:rsid w:val="50B1608C"/>
    <w:rsid w:val="50B30A76"/>
    <w:rsid w:val="50C7131D"/>
    <w:rsid w:val="50C91C08"/>
    <w:rsid w:val="50C9362D"/>
    <w:rsid w:val="50CF1F80"/>
    <w:rsid w:val="50D83EFF"/>
    <w:rsid w:val="50DB5AD3"/>
    <w:rsid w:val="50E27833"/>
    <w:rsid w:val="50E91742"/>
    <w:rsid w:val="50F906BE"/>
    <w:rsid w:val="50FA01D8"/>
    <w:rsid w:val="51051E45"/>
    <w:rsid w:val="510B579B"/>
    <w:rsid w:val="5138530A"/>
    <w:rsid w:val="5139389D"/>
    <w:rsid w:val="51605F5E"/>
    <w:rsid w:val="516507DA"/>
    <w:rsid w:val="51676CFC"/>
    <w:rsid w:val="51823A6E"/>
    <w:rsid w:val="518568D0"/>
    <w:rsid w:val="51956D25"/>
    <w:rsid w:val="519F64FA"/>
    <w:rsid w:val="51A65507"/>
    <w:rsid w:val="51AF734D"/>
    <w:rsid w:val="51B84D67"/>
    <w:rsid w:val="51C61C99"/>
    <w:rsid w:val="51C84D2B"/>
    <w:rsid w:val="51D04279"/>
    <w:rsid w:val="51D13E64"/>
    <w:rsid w:val="51D76D60"/>
    <w:rsid w:val="51DD54C0"/>
    <w:rsid w:val="51F50273"/>
    <w:rsid w:val="520C39D2"/>
    <w:rsid w:val="521B26A7"/>
    <w:rsid w:val="521F16DE"/>
    <w:rsid w:val="5230705E"/>
    <w:rsid w:val="52396996"/>
    <w:rsid w:val="523C4322"/>
    <w:rsid w:val="523D5622"/>
    <w:rsid w:val="524902AC"/>
    <w:rsid w:val="52494130"/>
    <w:rsid w:val="524F6A20"/>
    <w:rsid w:val="526225A1"/>
    <w:rsid w:val="52680301"/>
    <w:rsid w:val="526A6404"/>
    <w:rsid w:val="526D0237"/>
    <w:rsid w:val="52AD4C7B"/>
    <w:rsid w:val="52B70F1D"/>
    <w:rsid w:val="52B933DF"/>
    <w:rsid w:val="52CE1C31"/>
    <w:rsid w:val="52D93118"/>
    <w:rsid w:val="52DA6D3F"/>
    <w:rsid w:val="53000B16"/>
    <w:rsid w:val="53495010"/>
    <w:rsid w:val="53534465"/>
    <w:rsid w:val="53543018"/>
    <w:rsid w:val="535943EE"/>
    <w:rsid w:val="536A141F"/>
    <w:rsid w:val="536F600B"/>
    <w:rsid w:val="53764E49"/>
    <w:rsid w:val="5387018B"/>
    <w:rsid w:val="538D3D97"/>
    <w:rsid w:val="539611F8"/>
    <w:rsid w:val="53B90991"/>
    <w:rsid w:val="53BC24B4"/>
    <w:rsid w:val="53D504B4"/>
    <w:rsid w:val="53D8030F"/>
    <w:rsid w:val="53E20E53"/>
    <w:rsid w:val="53E4002E"/>
    <w:rsid w:val="53E421E6"/>
    <w:rsid w:val="53F1341D"/>
    <w:rsid w:val="53F538B9"/>
    <w:rsid w:val="53FD2D08"/>
    <w:rsid w:val="53FF5392"/>
    <w:rsid w:val="540A3E40"/>
    <w:rsid w:val="541075B8"/>
    <w:rsid w:val="5411465D"/>
    <w:rsid w:val="541732BC"/>
    <w:rsid w:val="541D12B1"/>
    <w:rsid w:val="54210CDC"/>
    <w:rsid w:val="542A4F2E"/>
    <w:rsid w:val="543932BD"/>
    <w:rsid w:val="545D360F"/>
    <w:rsid w:val="54627833"/>
    <w:rsid w:val="54715D77"/>
    <w:rsid w:val="547277F2"/>
    <w:rsid w:val="547A7BED"/>
    <w:rsid w:val="548F5AC9"/>
    <w:rsid w:val="5495441F"/>
    <w:rsid w:val="549F1E58"/>
    <w:rsid w:val="54A92AE8"/>
    <w:rsid w:val="54B41893"/>
    <w:rsid w:val="54C5380C"/>
    <w:rsid w:val="54C75C4B"/>
    <w:rsid w:val="54E33B9C"/>
    <w:rsid w:val="54F52F97"/>
    <w:rsid w:val="550114F2"/>
    <w:rsid w:val="55477215"/>
    <w:rsid w:val="554C7FC1"/>
    <w:rsid w:val="55563678"/>
    <w:rsid w:val="55587098"/>
    <w:rsid w:val="55655CD7"/>
    <w:rsid w:val="556E57BE"/>
    <w:rsid w:val="55955E10"/>
    <w:rsid w:val="55A862C8"/>
    <w:rsid w:val="55AC5186"/>
    <w:rsid w:val="55B47996"/>
    <w:rsid w:val="55BF1D02"/>
    <w:rsid w:val="55C31BBF"/>
    <w:rsid w:val="55C71477"/>
    <w:rsid w:val="55E30BD0"/>
    <w:rsid w:val="55E3631C"/>
    <w:rsid w:val="55E75735"/>
    <w:rsid w:val="55F61D5C"/>
    <w:rsid w:val="55FD2CF8"/>
    <w:rsid w:val="56126DCF"/>
    <w:rsid w:val="561E2C59"/>
    <w:rsid w:val="56277D09"/>
    <w:rsid w:val="562A3A43"/>
    <w:rsid w:val="56332C7F"/>
    <w:rsid w:val="56381FEE"/>
    <w:rsid w:val="56450E15"/>
    <w:rsid w:val="5650241D"/>
    <w:rsid w:val="565334EA"/>
    <w:rsid w:val="56561680"/>
    <w:rsid w:val="568413EF"/>
    <w:rsid w:val="56870764"/>
    <w:rsid w:val="56887370"/>
    <w:rsid w:val="568C26FC"/>
    <w:rsid w:val="56933A4F"/>
    <w:rsid w:val="56937DD5"/>
    <w:rsid w:val="56983F19"/>
    <w:rsid w:val="569E405A"/>
    <w:rsid w:val="56B712C8"/>
    <w:rsid w:val="56B80479"/>
    <w:rsid w:val="56B85264"/>
    <w:rsid w:val="56BF4844"/>
    <w:rsid w:val="56C513CE"/>
    <w:rsid w:val="56CC4D7C"/>
    <w:rsid w:val="56E0305A"/>
    <w:rsid w:val="56E600CC"/>
    <w:rsid w:val="56F8142F"/>
    <w:rsid w:val="56FC5E32"/>
    <w:rsid w:val="57016C0B"/>
    <w:rsid w:val="57247ABE"/>
    <w:rsid w:val="57327A80"/>
    <w:rsid w:val="5739341E"/>
    <w:rsid w:val="57413668"/>
    <w:rsid w:val="57435059"/>
    <w:rsid w:val="57451BD7"/>
    <w:rsid w:val="57521FDA"/>
    <w:rsid w:val="57577B95"/>
    <w:rsid w:val="575E1054"/>
    <w:rsid w:val="57752D04"/>
    <w:rsid w:val="5778160A"/>
    <w:rsid w:val="57896600"/>
    <w:rsid w:val="57902046"/>
    <w:rsid w:val="57970A84"/>
    <w:rsid w:val="57971AF4"/>
    <w:rsid w:val="57C859FE"/>
    <w:rsid w:val="57DA12C4"/>
    <w:rsid w:val="57E93E02"/>
    <w:rsid w:val="57EE261E"/>
    <w:rsid w:val="57F73C83"/>
    <w:rsid w:val="580659D8"/>
    <w:rsid w:val="58106479"/>
    <w:rsid w:val="58156B21"/>
    <w:rsid w:val="58426171"/>
    <w:rsid w:val="58496ABB"/>
    <w:rsid w:val="58562F86"/>
    <w:rsid w:val="585D1CCA"/>
    <w:rsid w:val="58765049"/>
    <w:rsid w:val="58910C97"/>
    <w:rsid w:val="58A438B2"/>
    <w:rsid w:val="58AC3792"/>
    <w:rsid w:val="58B46F84"/>
    <w:rsid w:val="58BA1BA3"/>
    <w:rsid w:val="58C63C87"/>
    <w:rsid w:val="58C92BDD"/>
    <w:rsid w:val="58CC093A"/>
    <w:rsid w:val="58DA62E4"/>
    <w:rsid w:val="58F70803"/>
    <w:rsid w:val="58FC6794"/>
    <w:rsid w:val="59091DA7"/>
    <w:rsid w:val="591223BB"/>
    <w:rsid w:val="5943798E"/>
    <w:rsid w:val="5958344E"/>
    <w:rsid w:val="596973C7"/>
    <w:rsid w:val="59720BC9"/>
    <w:rsid w:val="597804BB"/>
    <w:rsid w:val="597C6A1D"/>
    <w:rsid w:val="59B37950"/>
    <w:rsid w:val="59B86983"/>
    <w:rsid w:val="59C4584F"/>
    <w:rsid w:val="59C7413C"/>
    <w:rsid w:val="59CC03F4"/>
    <w:rsid w:val="59CD08D1"/>
    <w:rsid w:val="59E407FE"/>
    <w:rsid w:val="59E83471"/>
    <w:rsid w:val="59EF634B"/>
    <w:rsid w:val="59FC3284"/>
    <w:rsid w:val="5A106C9D"/>
    <w:rsid w:val="5A144EA7"/>
    <w:rsid w:val="5A155BB4"/>
    <w:rsid w:val="5A265D26"/>
    <w:rsid w:val="5A33357F"/>
    <w:rsid w:val="5A37501A"/>
    <w:rsid w:val="5A42080F"/>
    <w:rsid w:val="5A4C43F8"/>
    <w:rsid w:val="5A4F11FB"/>
    <w:rsid w:val="5A6B61A8"/>
    <w:rsid w:val="5A6E0A5B"/>
    <w:rsid w:val="5A7E113E"/>
    <w:rsid w:val="5AA341BE"/>
    <w:rsid w:val="5AC810B2"/>
    <w:rsid w:val="5AD14CE7"/>
    <w:rsid w:val="5AE44879"/>
    <w:rsid w:val="5B0463A2"/>
    <w:rsid w:val="5B16700D"/>
    <w:rsid w:val="5B1C6794"/>
    <w:rsid w:val="5B205AE7"/>
    <w:rsid w:val="5B2735CA"/>
    <w:rsid w:val="5B392E17"/>
    <w:rsid w:val="5B447835"/>
    <w:rsid w:val="5B520350"/>
    <w:rsid w:val="5B527CDE"/>
    <w:rsid w:val="5B57504B"/>
    <w:rsid w:val="5B6D2AC1"/>
    <w:rsid w:val="5B6D4CB2"/>
    <w:rsid w:val="5B7A276E"/>
    <w:rsid w:val="5B7B231B"/>
    <w:rsid w:val="5B7B79EF"/>
    <w:rsid w:val="5B7C479C"/>
    <w:rsid w:val="5B8232DF"/>
    <w:rsid w:val="5BB8301C"/>
    <w:rsid w:val="5BBD01D1"/>
    <w:rsid w:val="5BC76D82"/>
    <w:rsid w:val="5BDE576D"/>
    <w:rsid w:val="5BEE17F5"/>
    <w:rsid w:val="5BF379E1"/>
    <w:rsid w:val="5C3213E7"/>
    <w:rsid w:val="5C3C78D5"/>
    <w:rsid w:val="5C3E7E01"/>
    <w:rsid w:val="5C5D50C6"/>
    <w:rsid w:val="5C606E6E"/>
    <w:rsid w:val="5C825CE7"/>
    <w:rsid w:val="5CA77ED9"/>
    <w:rsid w:val="5CB009F8"/>
    <w:rsid w:val="5CBE1919"/>
    <w:rsid w:val="5CC95DAE"/>
    <w:rsid w:val="5CDC7EFE"/>
    <w:rsid w:val="5CED6575"/>
    <w:rsid w:val="5CEF628A"/>
    <w:rsid w:val="5CF539AB"/>
    <w:rsid w:val="5CF93584"/>
    <w:rsid w:val="5D0E4944"/>
    <w:rsid w:val="5D1417A9"/>
    <w:rsid w:val="5D1E18A6"/>
    <w:rsid w:val="5D2E0B1F"/>
    <w:rsid w:val="5D477A6D"/>
    <w:rsid w:val="5D496405"/>
    <w:rsid w:val="5D5610AF"/>
    <w:rsid w:val="5D577585"/>
    <w:rsid w:val="5D5A4E42"/>
    <w:rsid w:val="5D643752"/>
    <w:rsid w:val="5D6D6C15"/>
    <w:rsid w:val="5D73095D"/>
    <w:rsid w:val="5D740137"/>
    <w:rsid w:val="5D7C1F4F"/>
    <w:rsid w:val="5D7C523D"/>
    <w:rsid w:val="5D8D744A"/>
    <w:rsid w:val="5D972CA7"/>
    <w:rsid w:val="5D991259"/>
    <w:rsid w:val="5D9C1C76"/>
    <w:rsid w:val="5D9D3100"/>
    <w:rsid w:val="5DA47495"/>
    <w:rsid w:val="5DA53020"/>
    <w:rsid w:val="5DA641F8"/>
    <w:rsid w:val="5DB46785"/>
    <w:rsid w:val="5DC46278"/>
    <w:rsid w:val="5DC82230"/>
    <w:rsid w:val="5DCA5FA9"/>
    <w:rsid w:val="5DD17CBF"/>
    <w:rsid w:val="5DDD5343"/>
    <w:rsid w:val="5DDF5777"/>
    <w:rsid w:val="5E0F60B1"/>
    <w:rsid w:val="5E1216FE"/>
    <w:rsid w:val="5E1D07CE"/>
    <w:rsid w:val="5E1E563B"/>
    <w:rsid w:val="5E227B93"/>
    <w:rsid w:val="5E3235A6"/>
    <w:rsid w:val="5E326B06"/>
    <w:rsid w:val="5E392860"/>
    <w:rsid w:val="5E3A4342"/>
    <w:rsid w:val="5E4E77EE"/>
    <w:rsid w:val="5E57699D"/>
    <w:rsid w:val="5E595632"/>
    <w:rsid w:val="5E5B30A5"/>
    <w:rsid w:val="5E6C3138"/>
    <w:rsid w:val="5E7D0AFD"/>
    <w:rsid w:val="5E814DDF"/>
    <w:rsid w:val="5E8D626F"/>
    <w:rsid w:val="5E9809C7"/>
    <w:rsid w:val="5EAA2BE2"/>
    <w:rsid w:val="5EAB16E6"/>
    <w:rsid w:val="5EAC528A"/>
    <w:rsid w:val="5EB033F0"/>
    <w:rsid w:val="5EB429A1"/>
    <w:rsid w:val="5EC86B91"/>
    <w:rsid w:val="5EF27474"/>
    <w:rsid w:val="5F002AF2"/>
    <w:rsid w:val="5F0847A3"/>
    <w:rsid w:val="5F104152"/>
    <w:rsid w:val="5F10699B"/>
    <w:rsid w:val="5F15461C"/>
    <w:rsid w:val="5F17337D"/>
    <w:rsid w:val="5F2348E7"/>
    <w:rsid w:val="5F2724C8"/>
    <w:rsid w:val="5F2A39D2"/>
    <w:rsid w:val="5F346753"/>
    <w:rsid w:val="5F4371D1"/>
    <w:rsid w:val="5F484080"/>
    <w:rsid w:val="5F485B22"/>
    <w:rsid w:val="5F5750F2"/>
    <w:rsid w:val="5F62773F"/>
    <w:rsid w:val="5F681F41"/>
    <w:rsid w:val="5F6E6C5E"/>
    <w:rsid w:val="5F6F4FC2"/>
    <w:rsid w:val="5F702BAA"/>
    <w:rsid w:val="5F954EA3"/>
    <w:rsid w:val="5FA61636"/>
    <w:rsid w:val="5FCA2A31"/>
    <w:rsid w:val="5FE006B0"/>
    <w:rsid w:val="5FF4589A"/>
    <w:rsid w:val="5FF63F7C"/>
    <w:rsid w:val="5FFB2207"/>
    <w:rsid w:val="5FFC3DA6"/>
    <w:rsid w:val="602805F2"/>
    <w:rsid w:val="602E1B39"/>
    <w:rsid w:val="60330171"/>
    <w:rsid w:val="60471B32"/>
    <w:rsid w:val="607246D5"/>
    <w:rsid w:val="60830691"/>
    <w:rsid w:val="608F49F6"/>
    <w:rsid w:val="60965368"/>
    <w:rsid w:val="609A0CA0"/>
    <w:rsid w:val="60AB4C02"/>
    <w:rsid w:val="60B2400F"/>
    <w:rsid w:val="60C9038E"/>
    <w:rsid w:val="60CF09F1"/>
    <w:rsid w:val="60E159FB"/>
    <w:rsid w:val="60FD76CB"/>
    <w:rsid w:val="61103F72"/>
    <w:rsid w:val="6118527D"/>
    <w:rsid w:val="611C48AF"/>
    <w:rsid w:val="61250A6F"/>
    <w:rsid w:val="612E6B73"/>
    <w:rsid w:val="61520FC3"/>
    <w:rsid w:val="615D0EE2"/>
    <w:rsid w:val="616D7B84"/>
    <w:rsid w:val="617566B0"/>
    <w:rsid w:val="617A6943"/>
    <w:rsid w:val="619B1962"/>
    <w:rsid w:val="619D4C83"/>
    <w:rsid w:val="61A160DB"/>
    <w:rsid w:val="61B0337D"/>
    <w:rsid w:val="61B55AE2"/>
    <w:rsid w:val="61C3142C"/>
    <w:rsid w:val="61C97702"/>
    <w:rsid w:val="61CB2D6B"/>
    <w:rsid w:val="61DE7269"/>
    <w:rsid w:val="61FC4E97"/>
    <w:rsid w:val="62170BA8"/>
    <w:rsid w:val="6228641A"/>
    <w:rsid w:val="622A24DA"/>
    <w:rsid w:val="622F6149"/>
    <w:rsid w:val="623959F1"/>
    <w:rsid w:val="625544AD"/>
    <w:rsid w:val="6267071D"/>
    <w:rsid w:val="6271666B"/>
    <w:rsid w:val="627476C1"/>
    <w:rsid w:val="62774225"/>
    <w:rsid w:val="627E7362"/>
    <w:rsid w:val="62806833"/>
    <w:rsid w:val="629414D0"/>
    <w:rsid w:val="62985888"/>
    <w:rsid w:val="62BA7C19"/>
    <w:rsid w:val="62C067A0"/>
    <w:rsid w:val="62D0423C"/>
    <w:rsid w:val="62D62580"/>
    <w:rsid w:val="62E25B42"/>
    <w:rsid w:val="62EE3796"/>
    <w:rsid w:val="62F07666"/>
    <w:rsid w:val="630750D0"/>
    <w:rsid w:val="63165E63"/>
    <w:rsid w:val="631B77A5"/>
    <w:rsid w:val="633E26F1"/>
    <w:rsid w:val="63400ABB"/>
    <w:rsid w:val="63431E76"/>
    <w:rsid w:val="634A0DD6"/>
    <w:rsid w:val="636D3D0A"/>
    <w:rsid w:val="637441BC"/>
    <w:rsid w:val="63960A02"/>
    <w:rsid w:val="63A8171D"/>
    <w:rsid w:val="63A92979"/>
    <w:rsid w:val="63B7275D"/>
    <w:rsid w:val="63BE0EA9"/>
    <w:rsid w:val="63BE67C1"/>
    <w:rsid w:val="63CC099D"/>
    <w:rsid w:val="63EB3B99"/>
    <w:rsid w:val="63FC0E8A"/>
    <w:rsid w:val="63FC2F89"/>
    <w:rsid w:val="63FF756A"/>
    <w:rsid w:val="64077BB9"/>
    <w:rsid w:val="640D4E41"/>
    <w:rsid w:val="64131626"/>
    <w:rsid w:val="64174C6E"/>
    <w:rsid w:val="643134C4"/>
    <w:rsid w:val="643A5CFC"/>
    <w:rsid w:val="644360ED"/>
    <w:rsid w:val="64705440"/>
    <w:rsid w:val="64726F77"/>
    <w:rsid w:val="64740A1C"/>
    <w:rsid w:val="648B01BF"/>
    <w:rsid w:val="648F65CF"/>
    <w:rsid w:val="64923213"/>
    <w:rsid w:val="64A24F58"/>
    <w:rsid w:val="64AA2CD7"/>
    <w:rsid w:val="64B76119"/>
    <w:rsid w:val="64BA67CA"/>
    <w:rsid w:val="64C81772"/>
    <w:rsid w:val="64D34FAF"/>
    <w:rsid w:val="64D67929"/>
    <w:rsid w:val="64E2007C"/>
    <w:rsid w:val="64EB61FD"/>
    <w:rsid w:val="64F47DAF"/>
    <w:rsid w:val="64F66F27"/>
    <w:rsid w:val="64FB097D"/>
    <w:rsid w:val="65067516"/>
    <w:rsid w:val="650A4EE4"/>
    <w:rsid w:val="651619A5"/>
    <w:rsid w:val="651A1C1A"/>
    <w:rsid w:val="652006FD"/>
    <w:rsid w:val="65277687"/>
    <w:rsid w:val="65374228"/>
    <w:rsid w:val="653760C3"/>
    <w:rsid w:val="65453295"/>
    <w:rsid w:val="65467CAD"/>
    <w:rsid w:val="654D0438"/>
    <w:rsid w:val="65691720"/>
    <w:rsid w:val="6591376D"/>
    <w:rsid w:val="659B3772"/>
    <w:rsid w:val="65A73060"/>
    <w:rsid w:val="65B21D54"/>
    <w:rsid w:val="65B4331A"/>
    <w:rsid w:val="65B76A19"/>
    <w:rsid w:val="65BC5D82"/>
    <w:rsid w:val="65BF03BD"/>
    <w:rsid w:val="65C07E97"/>
    <w:rsid w:val="65C2055F"/>
    <w:rsid w:val="65CB4257"/>
    <w:rsid w:val="65D200F0"/>
    <w:rsid w:val="65E74497"/>
    <w:rsid w:val="65EA0307"/>
    <w:rsid w:val="65F23E4C"/>
    <w:rsid w:val="66103209"/>
    <w:rsid w:val="66160A5D"/>
    <w:rsid w:val="662939DD"/>
    <w:rsid w:val="664D113D"/>
    <w:rsid w:val="664D14D6"/>
    <w:rsid w:val="66501015"/>
    <w:rsid w:val="66576847"/>
    <w:rsid w:val="66604995"/>
    <w:rsid w:val="66720921"/>
    <w:rsid w:val="66855FE8"/>
    <w:rsid w:val="669311FE"/>
    <w:rsid w:val="66995A81"/>
    <w:rsid w:val="66A319F0"/>
    <w:rsid w:val="66A74C20"/>
    <w:rsid w:val="66CE4D90"/>
    <w:rsid w:val="66E81304"/>
    <w:rsid w:val="67080278"/>
    <w:rsid w:val="67096EE0"/>
    <w:rsid w:val="67223054"/>
    <w:rsid w:val="672B068C"/>
    <w:rsid w:val="67366870"/>
    <w:rsid w:val="674515D9"/>
    <w:rsid w:val="678A3117"/>
    <w:rsid w:val="678C42CF"/>
    <w:rsid w:val="679A6B60"/>
    <w:rsid w:val="679D685D"/>
    <w:rsid w:val="679F2254"/>
    <w:rsid w:val="67A01C80"/>
    <w:rsid w:val="67CB2987"/>
    <w:rsid w:val="67CE0E84"/>
    <w:rsid w:val="67D1371F"/>
    <w:rsid w:val="67DE4DFD"/>
    <w:rsid w:val="67E91721"/>
    <w:rsid w:val="67EE4D0F"/>
    <w:rsid w:val="67F25E85"/>
    <w:rsid w:val="67F509B6"/>
    <w:rsid w:val="67F940AD"/>
    <w:rsid w:val="681771F2"/>
    <w:rsid w:val="6818337B"/>
    <w:rsid w:val="681B754A"/>
    <w:rsid w:val="68284248"/>
    <w:rsid w:val="6840528E"/>
    <w:rsid w:val="685456FA"/>
    <w:rsid w:val="685545C9"/>
    <w:rsid w:val="685E16E2"/>
    <w:rsid w:val="6865349E"/>
    <w:rsid w:val="68804901"/>
    <w:rsid w:val="688260EE"/>
    <w:rsid w:val="68870373"/>
    <w:rsid w:val="68883BB9"/>
    <w:rsid w:val="68A31CC5"/>
    <w:rsid w:val="68AB41AD"/>
    <w:rsid w:val="68BF194E"/>
    <w:rsid w:val="68CA5494"/>
    <w:rsid w:val="68E872B4"/>
    <w:rsid w:val="68F95CC4"/>
    <w:rsid w:val="69051B7B"/>
    <w:rsid w:val="690F53EA"/>
    <w:rsid w:val="69173365"/>
    <w:rsid w:val="691D75EE"/>
    <w:rsid w:val="692D13AD"/>
    <w:rsid w:val="69393A82"/>
    <w:rsid w:val="693F1742"/>
    <w:rsid w:val="694A4333"/>
    <w:rsid w:val="695B0800"/>
    <w:rsid w:val="695F5AF7"/>
    <w:rsid w:val="697000CA"/>
    <w:rsid w:val="6970357D"/>
    <w:rsid w:val="697C545D"/>
    <w:rsid w:val="69844096"/>
    <w:rsid w:val="69963AD2"/>
    <w:rsid w:val="69986947"/>
    <w:rsid w:val="699D113B"/>
    <w:rsid w:val="699D5273"/>
    <w:rsid w:val="69A25E6E"/>
    <w:rsid w:val="69A654DF"/>
    <w:rsid w:val="69AC4853"/>
    <w:rsid w:val="69C63BE8"/>
    <w:rsid w:val="69DD0890"/>
    <w:rsid w:val="69FD3262"/>
    <w:rsid w:val="6A0E1905"/>
    <w:rsid w:val="6A2C4339"/>
    <w:rsid w:val="6A5C61DA"/>
    <w:rsid w:val="6A6127B0"/>
    <w:rsid w:val="6A8B4DE6"/>
    <w:rsid w:val="6A9627D4"/>
    <w:rsid w:val="6A9639CA"/>
    <w:rsid w:val="6AB33395"/>
    <w:rsid w:val="6AB95C97"/>
    <w:rsid w:val="6ABD1A9F"/>
    <w:rsid w:val="6AC06601"/>
    <w:rsid w:val="6ADC53B5"/>
    <w:rsid w:val="6ADF5B95"/>
    <w:rsid w:val="6AE30927"/>
    <w:rsid w:val="6AEB3B58"/>
    <w:rsid w:val="6AF24973"/>
    <w:rsid w:val="6B0679EC"/>
    <w:rsid w:val="6B256D99"/>
    <w:rsid w:val="6B4C17BB"/>
    <w:rsid w:val="6B4C659B"/>
    <w:rsid w:val="6B543355"/>
    <w:rsid w:val="6B6E67BF"/>
    <w:rsid w:val="6B7638CD"/>
    <w:rsid w:val="6B791ABB"/>
    <w:rsid w:val="6B8C3FB4"/>
    <w:rsid w:val="6B8E5D8C"/>
    <w:rsid w:val="6B952E96"/>
    <w:rsid w:val="6BA62116"/>
    <w:rsid w:val="6BA67457"/>
    <w:rsid w:val="6BAB6C27"/>
    <w:rsid w:val="6BC84ED3"/>
    <w:rsid w:val="6BD30605"/>
    <w:rsid w:val="6BD92748"/>
    <w:rsid w:val="6BDB48E4"/>
    <w:rsid w:val="6BF14C98"/>
    <w:rsid w:val="6C00060C"/>
    <w:rsid w:val="6C071D51"/>
    <w:rsid w:val="6C0764BF"/>
    <w:rsid w:val="6C0B6709"/>
    <w:rsid w:val="6C28758E"/>
    <w:rsid w:val="6C2B0615"/>
    <w:rsid w:val="6C3437DA"/>
    <w:rsid w:val="6C490CE5"/>
    <w:rsid w:val="6C5C5BFF"/>
    <w:rsid w:val="6C671904"/>
    <w:rsid w:val="6C931BC9"/>
    <w:rsid w:val="6CA6734E"/>
    <w:rsid w:val="6CAD4E32"/>
    <w:rsid w:val="6CB37D63"/>
    <w:rsid w:val="6CB47DD0"/>
    <w:rsid w:val="6CBB5A6A"/>
    <w:rsid w:val="6CF43C16"/>
    <w:rsid w:val="6CF52916"/>
    <w:rsid w:val="6CFE7A1D"/>
    <w:rsid w:val="6D0B09BE"/>
    <w:rsid w:val="6D0C5EB1"/>
    <w:rsid w:val="6D1304FB"/>
    <w:rsid w:val="6D240F37"/>
    <w:rsid w:val="6D301BA0"/>
    <w:rsid w:val="6D355635"/>
    <w:rsid w:val="6D3B0288"/>
    <w:rsid w:val="6D400A79"/>
    <w:rsid w:val="6D481DA1"/>
    <w:rsid w:val="6D4A7E39"/>
    <w:rsid w:val="6D5E1691"/>
    <w:rsid w:val="6D617D9F"/>
    <w:rsid w:val="6D705A4C"/>
    <w:rsid w:val="6D7952EB"/>
    <w:rsid w:val="6D8D7B55"/>
    <w:rsid w:val="6D8F4123"/>
    <w:rsid w:val="6D9C6BBB"/>
    <w:rsid w:val="6DAD64FC"/>
    <w:rsid w:val="6DBE709B"/>
    <w:rsid w:val="6DCA7002"/>
    <w:rsid w:val="6DD0773D"/>
    <w:rsid w:val="6DD30872"/>
    <w:rsid w:val="6DDF311A"/>
    <w:rsid w:val="6DE2342E"/>
    <w:rsid w:val="6E02070E"/>
    <w:rsid w:val="6E1A1352"/>
    <w:rsid w:val="6E1C7CE7"/>
    <w:rsid w:val="6E291497"/>
    <w:rsid w:val="6E37035D"/>
    <w:rsid w:val="6E386F5E"/>
    <w:rsid w:val="6E405E13"/>
    <w:rsid w:val="6E4E4D67"/>
    <w:rsid w:val="6E500F9B"/>
    <w:rsid w:val="6E570135"/>
    <w:rsid w:val="6E685ECF"/>
    <w:rsid w:val="6E834D82"/>
    <w:rsid w:val="6E8A7FFF"/>
    <w:rsid w:val="6E9543B1"/>
    <w:rsid w:val="6EA51532"/>
    <w:rsid w:val="6EA84236"/>
    <w:rsid w:val="6EAF64FA"/>
    <w:rsid w:val="6EB05DDB"/>
    <w:rsid w:val="6EB73D6D"/>
    <w:rsid w:val="6EBD2470"/>
    <w:rsid w:val="6EBF2436"/>
    <w:rsid w:val="6ECB392F"/>
    <w:rsid w:val="6EDA6267"/>
    <w:rsid w:val="6EDC2972"/>
    <w:rsid w:val="6F0469C4"/>
    <w:rsid w:val="6F141D88"/>
    <w:rsid w:val="6F1B2B08"/>
    <w:rsid w:val="6F200A27"/>
    <w:rsid w:val="6F29492E"/>
    <w:rsid w:val="6F35332A"/>
    <w:rsid w:val="6F3E6037"/>
    <w:rsid w:val="6F411BA8"/>
    <w:rsid w:val="6F421D8C"/>
    <w:rsid w:val="6F437EED"/>
    <w:rsid w:val="6F4B76DB"/>
    <w:rsid w:val="6F5D0D3A"/>
    <w:rsid w:val="6F791BF8"/>
    <w:rsid w:val="6F793C6F"/>
    <w:rsid w:val="6FA35BFE"/>
    <w:rsid w:val="6FB021CD"/>
    <w:rsid w:val="6FC179DD"/>
    <w:rsid w:val="6FE3339D"/>
    <w:rsid w:val="6FE37A17"/>
    <w:rsid w:val="6FFB4B45"/>
    <w:rsid w:val="6FFD440C"/>
    <w:rsid w:val="700874E9"/>
    <w:rsid w:val="701337DF"/>
    <w:rsid w:val="70266B9C"/>
    <w:rsid w:val="702B4DE9"/>
    <w:rsid w:val="70343DB8"/>
    <w:rsid w:val="70393D9D"/>
    <w:rsid w:val="703D7277"/>
    <w:rsid w:val="703F29DE"/>
    <w:rsid w:val="70455963"/>
    <w:rsid w:val="704F2701"/>
    <w:rsid w:val="70512F89"/>
    <w:rsid w:val="70547291"/>
    <w:rsid w:val="70551047"/>
    <w:rsid w:val="70652FBE"/>
    <w:rsid w:val="706B267C"/>
    <w:rsid w:val="70723540"/>
    <w:rsid w:val="7073078A"/>
    <w:rsid w:val="70763191"/>
    <w:rsid w:val="70971B43"/>
    <w:rsid w:val="709A30D7"/>
    <w:rsid w:val="70A70F0B"/>
    <w:rsid w:val="70BB25E9"/>
    <w:rsid w:val="70C32678"/>
    <w:rsid w:val="70C52592"/>
    <w:rsid w:val="70CB7542"/>
    <w:rsid w:val="70D50D2D"/>
    <w:rsid w:val="70F4390A"/>
    <w:rsid w:val="70F96820"/>
    <w:rsid w:val="71055C1E"/>
    <w:rsid w:val="710D03A5"/>
    <w:rsid w:val="71157AE0"/>
    <w:rsid w:val="711842B3"/>
    <w:rsid w:val="71207122"/>
    <w:rsid w:val="712350CA"/>
    <w:rsid w:val="71415CAD"/>
    <w:rsid w:val="71463740"/>
    <w:rsid w:val="71540C9E"/>
    <w:rsid w:val="71733967"/>
    <w:rsid w:val="718B55F7"/>
    <w:rsid w:val="718D4113"/>
    <w:rsid w:val="71AB71A5"/>
    <w:rsid w:val="71AC4F97"/>
    <w:rsid w:val="71BF5ADB"/>
    <w:rsid w:val="71C66A38"/>
    <w:rsid w:val="71F947F0"/>
    <w:rsid w:val="71FE29E0"/>
    <w:rsid w:val="721657FE"/>
    <w:rsid w:val="721B0FFE"/>
    <w:rsid w:val="722D446B"/>
    <w:rsid w:val="722E75B7"/>
    <w:rsid w:val="722F0678"/>
    <w:rsid w:val="723E6D44"/>
    <w:rsid w:val="72490512"/>
    <w:rsid w:val="726912FF"/>
    <w:rsid w:val="72767D16"/>
    <w:rsid w:val="72857B98"/>
    <w:rsid w:val="729E435F"/>
    <w:rsid w:val="72AA445D"/>
    <w:rsid w:val="72AA4A4F"/>
    <w:rsid w:val="72AD18C2"/>
    <w:rsid w:val="72CD5498"/>
    <w:rsid w:val="72D2061C"/>
    <w:rsid w:val="72D773DB"/>
    <w:rsid w:val="72F50636"/>
    <w:rsid w:val="72F9428D"/>
    <w:rsid w:val="72FB4824"/>
    <w:rsid w:val="73065AD1"/>
    <w:rsid w:val="73075CD7"/>
    <w:rsid w:val="7309250F"/>
    <w:rsid w:val="731004AA"/>
    <w:rsid w:val="73217FC1"/>
    <w:rsid w:val="73335756"/>
    <w:rsid w:val="73357EF7"/>
    <w:rsid w:val="73474A08"/>
    <w:rsid w:val="73515A0E"/>
    <w:rsid w:val="73537D29"/>
    <w:rsid w:val="735C607F"/>
    <w:rsid w:val="7363682B"/>
    <w:rsid w:val="73656CBC"/>
    <w:rsid w:val="73E7745D"/>
    <w:rsid w:val="73EA6D0D"/>
    <w:rsid w:val="73F13500"/>
    <w:rsid w:val="73F639E2"/>
    <w:rsid w:val="740D086A"/>
    <w:rsid w:val="740D1967"/>
    <w:rsid w:val="741A5A65"/>
    <w:rsid w:val="741B0EB4"/>
    <w:rsid w:val="745D4D5A"/>
    <w:rsid w:val="74642C5A"/>
    <w:rsid w:val="746D641D"/>
    <w:rsid w:val="74832DFC"/>
    <w:rsid w:val="748408E0"/>
    <w:rsid w:val="74A77C48"/>
    <w:rsid w:val="74AD7653"/>
    <w:rsid w:val="74BE620B"/>
    <w:rsid w:val="74C5395A"/>
    <w:rsid w:val="74CE01BC"/>
    <w:rsid w:val="74CE3AC7"/>
    <w:rsid w:val="74D472B5"/>
    <w:rsid w:val="74D755EF"/>
    <w:rsid w:val="74EC5243"/>
    <w:rsid w:val="74EF2E11"/>
    <w:rsid w:val="74FC6623"/>
    <w:rsid w:val="74FD2EFA"/>
    <w:rsid w:val="75016A3A"/>
    <w:rsid w:val="750A4FF4"/>
    <w:rsid w:val="750B293E"/>
    <w:rsid w:val="75104BB5"/>
    <w:rsid w:val="7517790A"/>
    <w:rsid w:val="752422AE"/>
    <w:rsid w:val="752B3379"/>
    <w:rsid w:val="752B42D3"/>
    <w:rsid w:val="75375928"/>
    <w:rsid w:val="753E177C"/>
    <w:rsid w:val="7544443B"/>
    <w:rsid w:val="754617E8"/>
    <w:rsid w:val="75485E03"/>
    <w:rsid w:val="755D72E0"/>
    <w:rsid w:val="75696F3F"/>
    <w:rsid w:val="75C93B97"/>
    <w:rsid w:val="75DD4127"/>
    <w:rsid w:val="75E5308B"/>
    <w:rsid w:val="75EE46CD"/>
    <w:rsid w:val="75F06F74"/>
    <w:rsid w:val="75FD0083"/>
    <w:rsid w:val="7600674B"/>
    <w:rsid w:val="76090640"/>
    <w:rsid w:val="760D141A"/>
    <w:rsid w:val="760D4E03"/>
    <w:rsid w:val="7614205F"/>
    <w:rsid w:val="76193397"/>
    <w:rsid w:val="761F1AC7"/>
    <w:rsid w:val="76280086"/>
    <w:rsid w:val="762D187D"/>
    <w:rsid w:val="763F7FFD"/>
    <w:rsid w:val="76423C14"/>
    <w:rsid w:val="76520C79"/>
    <w:rsid w:val="76654669"/>
    <w:rsid w:val="766B41BF"/>
    <w:rsid w:val="766F51BD"/>
    <w:rsid w:val="76893332"/>
    <w:rsid w:val="76905E20"/>
    <w:rsid w:val="769F6FB4"/>
    <w:rsid w:val="76A36D0A"/>
    <w:rsid w:val="76A86CCC"/>
    <w:rsid w:val="76B4241A"/>
    <w:rsid w:val="76C70E7F"/>
    <w:rsid w:val="76C93B38"/>
    <w:rsid w:val="76CA70DF"/>
    <w:rsid w:val="76DF1B2C"/>
    <w:rsid w:val="76EA2152"/>
    <w:rsid w:val="76EC6B38"/>
    <w:rsid w:val="770F08E1"/>
    <w:rsid w:val="772C5CAD"/>
    <w:rsid w:val="77303F06"/>
    <w:rsid w:val="77397202"/>
    <w:rsid w:val="773F1034"/>
    <w:rsid w:val="775374A6"/>
    <w:rsid w:val="775A5D0D"/>
    <w:rsid w:val="776112D4"/>
    <w:rsid w:val="7761571D"/>
    <w:rsid w:val="776975B8"/>
    <w:rsid w:val="77BD2B66"/>
    <w:rsid w:val="77C65DC6"/>
    <w:rsid w:val="77D5096D"/>
    <w:rsid w:val="77E20746"/>
    <w:rsid w:val="77E51E93"/>
    <w:rsid w:val="77E872FF"/>
    <w:rsid w:val="77FD48B1"/>
    <w:rsid w:val="77FF3AEC"/>
    <w:rsid w:val="780D467F"/>
    <w:rsid w:val="781439A3"/>
    <w:rsid w:val="781A08BD"/>
    <w:rsid w:val="781C40E3"/>
    <w:rsid w:val="7827536B"/>
    <w:rsid w:val="78365AA8"/>
    <w:rsid w:val="783E3BF3"/>
    <w:rsid w:val="7840017E"/>
    <w:rsid w:val="784032B8"/>
    <w:rsid w:val="786A615E"/>
    <w:rsid w:val="786D5A56"/>
    <w:rsid w:val="787D2014"/>
    <w:rsid w:val="787F5073"/>
    <w:rsid w:val="78835598"/>
    <w:rsid w:val="78A23495"/>
    <w:rsid w:val="78A5190E"/>
    <w:rsid w:val="78BD5DD8"/>
    <w:rsid w:val="78D10739"/>
    <w:rsid w:val="78F04AEB"/>
    <w:rsid w:val="78F55B4D"/>
    <w:rsid w:val="79003044"/>
    <w:rsid w:val="79016CAE"/>
    <w:rsid w:val="791A53EC"/>
    <w:rsid w:val="79332BA5"/>
    <w:rsid w:val="79377247"/>
    <w:rsid w:val="793E1819"/>
    <w:rsid w:val="79417C5D"/>
    <w:rsid w:val="794C0431"/>
    <w:rsid w:val="794F128F"/>
    <w:rsid w:val="79506830"/>
    <w:rsid w:val="79584959"/>
    <w:rsid w:val="796011DB"/>
    <w:rsid w:val="79652BD2"/>
    <w:rsid w:val="797B7626"/>
    <w:rsid w:val="799424EB"/>
    <w:rsid w:val="7994467F"/>
    <w:rsid w:val="79A5719A"/>
    <w:rsid w:val="79CB52D1"/>
    <w:rsid w:val="79CC49FF"/>
    <w:rsid w:val="79D01767"/>
    <w:rsid w:val="79D123DE"/>
    <w:rsid w:val="79D55CFC"/>
    <w:rsid w:val="79D66504"/>
    <w:rsid w:val="79D85BF8"/>
    <w:rsid w:val="7A095F20"/>
    <w:rsid w:val="7A277196"/>
    <w:rsid w:val="7A2B58B4"/>
    <w:rsid w:val="7A3F46E7"/>
    <w:rsid w:val="7A4107C0"/>
    <w:rsid w:val="7A5073DE"/>
    <w:rsid w:val="7A52354F"/>
    <w:rsid w:val="7A535576"/>
    <w:rsid w:val="7A625F5A"/>
    <w:rsid w:val="7A88736E"/>
    <w:rsid w:val="7A8F1BDF"/>
    <w:rsid w:val="7A91327D"/>
    <w:rsid w:val="7ABD05BD"/>
    <w:rsid w:val="7AC54E2B"/>
    <w:rsid w:val="7ACD77ED"/>
    <w:rsid w:val="7AD431AD"/>
    <w:rsid w:val="7AE446F6"/>
    <w:rsid w:val="7B0C0B6B"/>
    <w:rsid w:val="7B337075"/>
    <w:rsid w:val="7B35311D"/>
    <w:rsid w:val="7B373864"/>
    <w:rsid w:val="7B4E6448"/>
    <w:rsid w:val="7B6328C3"/>
    <w:rsid w:val="7B6449BD"/>
    <w:rsid w:val="7B921A5A"/>
    <w:rsid w:val="7B9F58F6"/>
    <w:rsid w:val="7BAE6AB2"/>
    <w:rsid w:val="7BB66043"/>
    <w:rsid w:val="7BC167BC"/>
    <w:rsid w:val="7BD90129"/>
    <w:rsid w:val="7BF02C26"/>
    <w:rsid w:val="7BF05350"/>
    <w:rsid w:val="7BFD238C"/>
    <w:rsid w:val="7BFE4E19"/>
    <w:rsid w:val="7C1E15F8"/>
    <w:rsid w:val="7C2802F7"/>
    <w:rsid w:val="7C3C69DF"/>
    <w:rsid w:val="7C4D0079"/>
    <w:rsid w:val="7C4F24C8"/>
    <w:rsid w:val="7C6E53D8"/>
    <w:rsid w:val="7C7F4C71"/>
    <w:rsid w:val="7C835FA6"/>
    <w:rsid w:val="7C8B438C"/>
    <w:rsid w:val="7C9E08A1"/>
    <w:rsid w:val="7CA97AAF"/>
    <w:rsid w:val="7CBB0DDC"/>
    <w:rsid w:val="7CC03B4D"/>
    <w:rsid w:val="7CC40B67"/>
    <w:rsid w:val="7CC93341"/>
    <w:rsid w:val="7CCB7333"/>
    <w:rsid w:val="7CDC682D"/>
    <w:rsid w:val="7CDF2760"/>
    <w:rsid w:val="7D042B2C"/>
    <w:rsid w:val="7D057A1D"/>
    <w:rsid w:val="7D0D7808"/>
    <w:rsid w:val="7D143951"/>
    <w:rsid w:val="7D455C97"/>
    <w:rsid w:val="7D4736CC"/>
    <w:rsid w:val="7D5764A1"/>
    <w:rsid w:val="7D582A49"/>
    <w:rsid w:val="7D67516A"/>
    <w:rsid w:val="7D691EDF"/>
    <w:rsid w:val="7D7F536C"/>
    <w:rsid w:val="7D881BB2"/>
    <w:rsid w:val="7D8A73EF"/>
    <w:rsid w:val="7D8D460D"/>
    <w:rsid w:val="7D8F3826"/>
    <w:rsid w:val="7D9F2B56"/>
    <w:rsid w:val="7DA45409"/>
    <w:rsid w:val="7DA618E9"/>
    <w:rsid w:val="7DB673F6"/>
    <w:rsid w:val="7DBC673D"/>
    <w:rsid w:val="7DC600E3"/>
    <w:rsid w:val="7DD10836"/>
    <w:rsid w:val="7DD37BA9"/>
    <w:rsid w:val="7DD41044"/>
    <w:rsid w:val="7DEE2852"/>
    <w:rsid w:val="7DF03EB5"/>
    <w:rsid w:val="7DF373ED"/>
    <w:rsid w:val="7DF46E0E"/>
    <w:rsid w:val="7E062BD5"/>
    <w:rsid w:val="7E0632BA"/>
    <w:rsid w:val="7E1150D6"/>
    <w:rsid w:val="7E176B90"/>
    <w:rsid w:val="7E1C4B16"/>
    <w:rsid w:val="7E2166FA"/>
    <w:rsid w:val="7E236027"/>
    <w:rsid w:val="7E304849"/>
    <w:rsid w:val="7E3239CA"/>
    <w:rsid w:val="7E36093C"/>
    <w:rsid w:val="7E386998"/>
    <w:rsid w:val="7E5F4093"/>
    <w:rsid w:val="7E60376D"/>
    <w:rsid w:val="7E735DAC"/>
    <w:rsid w:val="7E821BD9"/>
    <w:rsid w:val="7E8D3E0D"/>
    <w:rsid w:val="7E97056D"/>
    <w:rsid w:val="7EB31421"/>
    <w:rsid w:val="7ECC1F09"/>
    <w:rsid w:val="7ECC7591"/>
    <w:rsid w:val="7ED50625"/>
    <w:rsid w:val="7ED74C43"/>
    <w:rsid w:val="7EF84021"/>
    <w:rsid w:val="7F0A2AFA"/>
    <w:rsid w:val="7F295064"/>
    <w:rsid w:val="7F313C82"/>
    <w:rsid w:val="7F4C099D"/>
    <w:rsid w:val="7F5F3EBC"/>
    <w:rsid w:val="7F621CE0"/>
    <w:rsid w:val="7F637BB3"/>
    <w:rsid w:val="7F7E7EB0"/>
    <w:rsid w:val="7F984462"/>
    <w:rsid w:val="7F9C5F62"/>
    <w:rsid w:val="7FB0645C"/>
    <w:rsid w:val="7FB77D46"/>
    <w:rsid w:val="7FB90DE8"/>
    <w:rsid w:val="7FCE14D1"/>
    <w:rsid w:val="7FD11C14"/>
    <w:rsid w:val="7FE57570"/>
    <w:rsid w:val="7FEC3F24"/>
    <w:rsid w:val="7FED7417"/>
    <w:rsid w:val="7FF266BD"/>
    <w:rsid w:val="7FFA7683"/>
    <w:rsid w:val="F189C21F"/>
    <w:rsid w:val="FDEF8D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5">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7">
    <w:name w:val="heading 6"/>
    <w:basedOn w:val="1"/>
    <w:next w:val="1"/>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8">
    <w:name w:val="heading 7"/>
    <w:basedOn w:val="1"/>
    <w:next w:val="1"/>
    <w:qFormat/>
    <w:uiPriority w:val="0"/>
    <w:pPr>
      <w:keepNext/>
      <w:keepLines/>
      <w:widowControl/>
      <w:tabs>
        <w:tab w:val="left" w:pos="2520"/>
      </w:tabs>
      <w:spacing w:before="240" w:after="64" w:line="317" w:lineRule="auto"/>
      <w:ind w:left="1296" w:hanging="1296"/>
      <w:jc w:val="left"/>
      <w:outlineLvl w:val="6"/>
    </w:pPr>
    <w:rPr>
      <w:b/>
      <w:bCs/>
      <w:kern w:val="0"/>
      <w:sz w:val="24"/>
    </w:rPr>
  </w:style>
  <w:style w:type="paragraph" w:styleId="9">
    <w:name w:val="heading 8"/>
    <w:basedOn w:val="1"/>
    <w:next w:val="1"/>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0">
    <w:name w:val="heading 9"/>
    <w:basedOn w:val="1"/>
    <w:next w:val="1"/>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5"/>
    <w:qFormat/>
    <w:uiPriority w:val="0"/>
    <w:pPr>
      <w:widowControl w:val="0"/>
      <w:spacing w:after="120"/>
      <w:ind w:left="420" w:leftChars="200" w:firstLine="420" w:firstLineChars="200"/>
      <w:jc w:val="both"/>
    </w:pPr>
    <w:rPr>
      <w:rFonts w:ascii="Times New Roman" w:hAnsi="Times New Roman" w:cs="Times New Roman"/>
      <w:kern w:val="2"/>
      <w:sz w:val="21"/>
    </w:rPr>
  </w:style>
  <w:style w:type="paragraph" w:styleId="3">
    <w:name w:val="Body Text Indent"/>
    <w:basedOn w:val="1"/>
    <w:link w:val="36"/>
    <w:qFormat/>
    <w:uiPriority w:val="0"/>
    <w:pPr>
      <w:widowControl/>
      <w:jc w:val="left"/>
    </w:pPr>
    <w:rPr>
      <w:rFonts w:ascii="宋体" w:hAnsi="宋体" w:cs="宋体"/>
      <w:kern w:val="0"/>
      <w:sz w:val="24"/>
    </w:rPr>
  </w:style>
  <w:style w:type="paragraph" w:styleId="11">
    <w:name w:val="Normal Indent"/>
    <w:basedOn w:val="1"/>
    <w:qFormat/>
    <w:uiPriority w:val="0"/>
    <w:pPr>
      <w:ind w:firstLine="420" w:firstLineChars="200"/>
    </w:pPr>
  </w:style>
  <w:style w:type="paragraph" w:styleId="12">
    <w:name w:val="annotation text"/>
    <w:basedOn w:val="1"/>
    <w:qFormat/>
    <w:uiPriority w:val="0"/>
    <w:pPr>
      <w:jc w:val="left"/>
    </w:pPr>
  </w:style>
  <w:style w:type="paragraph" w:styleId="13">
    <w:name w:val="Body Text"/>
    <w:basedOn w:val="1"/>
    <w:link w:val="34"/>
    <w:qFormat/>
    <w:uiPriority w:val="0"/>
    <w:pPr>
      <w:spacing w:after="120"/>
    </w:pPr>
  </w:style>
  <w:style w:type="paragraph" w:styleId="14">
    <w:name w:val="Plain Text"/>
    <w:basedOn w:val="1"/>
    <w:link w:val="37"/>
    <w:qFormat/>
    <w:uiPriority w:val="0"/>
    <w:pPr>
      <w:adjustRightInd w:val="0"/>
      <w:spacing w:line="312" w:lineRule="atLeast"/>
      <w:textAlignment w:val="baseline"/>
    </w:pPr>
    <w:rPr>
      <w:rFonts w:ascii="宋体" w:hAnsi="Courier New"/>
      <w:kern w:val="0"/>
      <w:szCs w:val="21"/>
    </w:rPr>
  </w:style>
  <w:style w:type="paragraph" w:styleId="15">
    <w:name w:val="Date"/>
    <w:basedOn w:val="1"/>
    <w:next w:val="1"/>
    <w:qFormat/>
    <w:uiPriority w:val="0"/>
    <w:pPr>
      <w:ind w:left="100" w:leftChars="2500"/>
    </w:pPr>
    <w:rPr>
      <w:sz w:val="28"/>
    </w:rPr>
  </w:style>
  <w:style w:type="paragraph" w:styleId="16">
    <w:name w:val="Body Text Indent 2"/>
    <w:basedOn w:val="1"/>
    <w:qFormat/>
    <w:uiPriority w:val="0"/>
    <w:pPr>
      <w:spacing w:after="120" w:line="480" w:lineRule="auto"/>
      <w:ind w:left="420" w:leftChars="200"/>
    </w:pPr>
  </w:style>
  <w:style w:type="paragraph" w:styleId="17">
    <w:name w:val="Balloon Text"/>
    <w:basedOn w:val="1"/>
    <w:link w:val="33"/>
    <w:qFormat/>
    <w:uiPriority w:val="0"/>
    <w:rPr>
      <w:sz w:val="18"/>
      <w:szCs w:val="18"/>
    </w:rPr>
  </w:style>
  <w:style w:type="paragraph" w:styleId="18">
    <w:name w:val="footer"/>
    <w:basedOn w:val="1"/>
    <w:link w:val="32"/>
    <w:qFormat/>
    <w:uiPriority w:val="0"/>
    <w:pPr>
      <w:tabs>
        <w:tab w:val="center" w:pos="4153"/>
        <w:tab w:val="right" w:pos="8306"/>
      </w:tabs>
      <w:snapToGrid w:val="0"/>
      <w:jc w:val="left"/>
    </w:pPr>
    <w:rPr>
      <w:sz w:val="18"/>
      <w:szCs w:val="18"/>
    </w:rPr>
  </w:style>
  <w:style w:type="paragraph" w:styleId="19">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99"/>
  </w:style>
  <w:style w:type="paragraph" w:styleId="21">
    <w:name w:val="Subtitle"/>
    <w:basedOn w:val="1"/>
    <w:next w:val="1"/>
    <w:link w:val="38"/>
    <w:qFormat/>
    <w:uiPriority w:val="11"/>
    <w:pPr>
      <w:spacing w:before="240" w:after="60" w:line="312" w:lineRule="auto"/>
      <w:jc w:val="center"/>
      <w:outlineLvl w:val="1"/>
    </w:pPr>
    <w:rPr>
      <w:rFonts w:ascii="Cambria" w:hAnsi="Cambria"/>
      <w:b/>
      <w:bCs/>
      <w:kern w:val="28"/>
      <w:sz w:val="32"/>
      <w:szCs w:val="32"/>
    </w:rPr>
  </w:style>
  <w:style w:type="paragraph" w:styleId="22">
    <w:name w:val="footnote text"/>
    <w:basedOn w:val="1"/>
    <w:qFormat/>
    <w:uiPriority w:val="0"/>
    <w:pPr>
      <w:widowControl/>
      <w:jc w:val="left"/>
    </w:pPr>
    <w:rPr>
      <w:rFonts w:ascii="宋体" w:hAnsi="宋体" w:cs="宋体"/>
      <w:kern w:val="0"/>
      <w:sz w:val="24"/>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Emphasis"/>
    <w:basedOn w:val="26"/>
    <w:qFormat/>
    <w:uiPriority w:val="20"/>
    <w:rPr>
      <w:color w:val="CC0000"/>
      <w:sz w:val="24"/>
      <w:szCs w:val="24"/>
    </w:rPr>
  </w:style>
  <w:style w:type="character" w:styleId="29">
    <w:name w:val="Hyperlink"/>
    <w:qFormat/>
    <w:uiPriority w:val="99"/>
    <w:rPr>
      <w:color w:val="000000"/>
      <w:u w:val="none"/>
    </w:rPr>
  </w:style>
  <w:style w:type="character" w:customStyle="1" w:styleId="30">
    <w:name w:val="页眉 Char"/>
    <w:basedOn w:val="26"/>
    <w:link w:val="19"/>
    <w:qFormat/>
    <w:uiPriority w:val="99"/>
    <w:rPr>
      <w:kern w:val="2"/>
      <w:sz w:val="18"/>
      <w:szCs w:val="18"/>
    </w:rPr>
  </w:style>
  <w:style w:type="character" w:customStyle="1" w:styleId="31">
    <w:name w:val="so-ask-best"/>
    <w:basedOn w:val="26"/>
    <w:qFormat/>
    <w:uiPriority w:val="0"/>
  </w:style>
  <w:style w:type="character" w:customStyle="1" w:styleId="32">
    <w:name w:val="页脚 Char"/>
    <w:basedOn w:val="26"/>
    <w:link w:val="18"/>
    <w:qFormat/>
    <w:uiPriority w:val="99"/>
    <w:rPr>
      <w:kern w:val="2"/>
      <w:sz w:val="18"/>
      <w:szCs w:val="18"/>
    </w:rPr>
  </w:style>
  <w:style w:type="character" w:customStyle="1" w:styleId="33">
    <w:name w:val="批注框文本 Char"/>
    <w:basedOn w:val="26"/>
    <w:link w:val="17"/>
    <w:qFormat/>
    <w:uiPriority w:val="0"/>
    <w:rPr>
      <w:kern w:val="2"/>
      <w:sz w:val="18"/>
      <w:szCs w:val="18"/>
    </w:rPr>
  </w:style>
  <w:style w:type="character" w:customStyle="1" w:styleId="34">
    <w:name w:val="正文文本 Char"/>
    <w:basedOn w:val="26"/>
    <w:link w:val="13"/>
    <w:qFormat/>
    <w:uiPriority w:val="0"/>
    <w:rPr>
      <w:kern w:val="2"/>
      <w:sz w:val="21"/>
      <w:szCs w:val="24"/>
    </w:rPr>
  </w:style>
  <w:style w:type="character" w:customStyle="1" w:styleId="35">
    <w:name w:val="正文首行缩进 2 Char"/>
    <w:basedOn w:val="36"/>
    <w:link w:val="2"/>
    <w:qFormat/>
    <w:uiPriority w:val="0"/>
  </w:style>
  <w:style w:type="character" w:customStyle="1" w:styleId="36">
    <w:name w:val="正文文本缩进 Char"/>
    <w:basedOn w:val="26"/>
    <w:link w:val="3"/>
    <w:qFormat/>
    <w:uiPriority w:val="0"/>
    <w:rPr>
      <w:rFonts w:ascii="宋体" w:hAnsi="宋体" w:cs="宋体"/>
      <w:sz w:val="24"/>
      <w:szCs w:val="24"/>
    </w:rPr>
  </w:style>
  <w:style w:type="character" w:customStyle="1" w:styleId="37">
    <w:name w:val="纯文本 Char"/>
    <w:link w:val="14"/>
    <w:qFormat/>
    <w:uiPriority w:val="0"/>
    <w:rPr>
      <w:rFonts w:ascii="宋体" w:hAnsi="Courier New" w:cs="宋体"/>
      <w:sz w:val="21"/>
      <w:szCs w:val="21"/>
    </w:rPr>
  </w:style>
  <w:style w:type="character" w:customStyle="1" w:styleId="38">
    <w:name w:val="副标题 Char"/>
    <w:basedOn w:val="26"/>
    <w:link w:val="21"/>
    <w:qFormat/>
    <w:uiPriority w:val="11"/>
    <w:rPr>
      <w:rFonts w:ascii="Cambria" w:hAnsi="Cambria"/>
      <w:b/>
      <w:bCs/>
      <w:kern w:val="28"/>
      <w:sz w:val="32"/>
      <w:szCs w:val="32"/>
    </w:rPr>
  </w:style>
  <w:style w:type="paragraph" w:customStyle="1" w:styleId="39">
    <w:name w:val="正文文本缩进 New"/>
    <w:basedOn w:val="1"/>
    <w:qFormat/>
    <w:uiPriority w:val="0"/>
  </w:style>
  <w:style w:type="paragraph" w:customStyle="1" w:styleId="4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1">
    <w:name w:val="blockquote"/>
    <w:basedOn w:val="1"/>
    <w:qFormat/>
    <w:uiPriority w:val="0"/>
    <w:pPr>
      <w:widowControl/>
      <w:jc w:val="left"/>
    </w:pPr>
    <w:rPr>
      <w:rFonts w:ascii="宋体" w:hAnsi="宋体" w:cs="宋体"/>
      <w:kern w:val="0"/>
      <w:sz w:val="24"/>
    </w:rPr>
  </w:style>
  <w:style w:type="paragraph" w:customStyle="1" w:styleId="42">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43">
    <w:name w:val="默认段落字体 Para Char"/>
    <w:basedOn w:val="1"/>
    <w:qFormat/>
    <w:uiPriority w:val="0"/>
    <w:pPr>
      <w:adjustRightInd w:val="0"/>
      <w:spacing w:line="360" w:lineRule="auto"/>
    </w:pPr>
    <w:rPr>
      <w:kern w:val="0"/>
      <w:sz w:val="24"/>
      <w:szCs w:val="20"/>
    </w:rPr>
  </w:style>
  <w:style w:type="paragraph" w:customStyle="1" w:styleId="4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列出段落1"/>
    <w:basedOn w:val="1"/>
    <w:qFormat/>
    <w:uiPriority w:val="34"/>
    <w:pPr>
      <w:ind w:firstLine="200" w:firstLineChars="200"/>
    </w:pPr>
    <w:rPr>
      <w:szCs w:val="20"/>
    </w:rPr>
  </w:style>
  <w:style w:type="character" w:customStyle="1" w:styleId="47">
    <w:name w:val="NormalCharacter"/>
    <w:semiHidden/>
    <w:qFormat/>
    <w:uiPriority w:val="0"/>
  </w:style>
  <w:style w:type="character" w:customStyle="1" w:styleId="48">
    <w:name w:val="font21"/>
    <w:basedOn w:val="26"/>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23</Pages>
  <Words>7138</Words>
  <Characters>7444</Characters>
  <Lines>52</Lines>
  <Paragraphs>14</Paragraphs>
  <TotalTime>3</TotalTime>
  <ScaleCrop>false</ScaleCrop>
  <LinksUpToDate>false</LinksUpToDate>
  <CharactersWithSpaces>8324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2019-05-13T10:32:00Z</dcterms:created>
  <dc:creator>COFCOTUNHE\qinyg</dc:creator>
  <cp:lastModifiedBy>acer</cp:lastModifiedBy>
  <cp:lastPrinted>2015-02-02T08:44:00Z</cp:lastPrinted>
  <dcterms:modified xsi:type="dcterms:W3CDTF">2023-06-12T10:29:33Z</dcterms:modified>
  <dc:title>新干县工业园河西片区A-2、A-7、A-9、A-11区块土方工程,经有关部门立项,现决定对该项目施工进行公开招标,现就有关情况公告如下: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commondata">
    <vt:lpwstr>eyJoZGlkIjoiZGM0ZmMyMTBhNWI2MWJhMDk2MmNhYTY1NGUxZjZmN2EifQ==</vt:lpwstr>
  </property>
  <property fmtid="{D5CDD505-2E9C-101B-9397-08002B2CF9AE}" pid="4" name="ICV">
    <vt:lpwstr>1141EA7134214334B7A11ED730B2FADA_13</vt:lpwstr>
  </property>
</Properties>
</file>